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265" w:rsidRDefault="00617265" w:rsidP="00111D4B">
      <w:pPr>
        <w:spacing w:after="120"/>
        <w:rPr>
          <w:rFonts w:ascii="Book Antiqua" w:hAnsi="Book Antiqua"/>
          <w:b/>
          <w:caps/>
          <w:sz w:val="22"/>
          <w:szCs w:val="22"/>
        </w:rPr>
      </w:pPr>
    </w:p>
    <w:p w:rsidR="00617265" w:rsidRDefault="00617265" w:rsidP="00111D4B">
      <w:pPr>
        <w:spacing w:after="120"/>
        <w:rPr>
          <w:rFonts w:ascii="Book Antiqua" w:hAnsi="Book Antiqua"/>
          <w:b/>
          <w:caps/>
          <w:sz w:val="22"/>
          <w:szCs w:val="22"/>
        </w:rPr>
      </w:pPr>
    </w:p>
    <w:p w:rsidR="004C73A6" w:rsidRPr="00913CEB" w:rsidRDefault="00111D4B" w:rsidP="00111D4B">
      <w:pPr>
        <w:spacing w:after="120"/>
        <w:rPr>
          <w:rFonts w:ascii="Book Antiqua" w:hAnsi="Book Antiqua"/>
          <w:b/>
          <w:caps/>
          <w:sz w:val="22"/>
          <w:szCs w:val="22"/>
        </w:rPr>
      </w:pPr>
      <w:r w:rsidRPr="00913CEB">
        <w:rPr>
          <w:rFonts w:ascii="Book Antiqua" w:hAnsi="Book Antiqua"/>
          <w:b/>
          <w:caps/>
          <w:sz w:val="22"/>
          <w:szCs w:val="22"/>
        </w:rPr>
        <w:t>Permittee</w:t>
      </w:r>
    </w:p>
    <w:tbl>
      <w:tblPr>
        <w:tblW w:w="9774" w:type="dxa"/>
        <w:tblInd w:w="18" w:type="dxa"/>
        <w:tblLayout w:type="fixed"/>
        <w:tblCellMar>
          <w:top w:w="43" w:type="dxa"/>
          <w:left w:w="72" w:type="dxa"/>
          <w:bottom w:w="43" w:type="dxa"/>
          <w:right w:w="72" w:type="dxa"/>
        </w:tblCellMar>
        <w:tblLook w:val="0000"/>
      </w:tblPr>
      <w:tblGrid>
        <w:gridCol w:w="6264"/>
        <w:gridCol w:w="3510"/>
      </w:tblGrid>
      <w:tr w:rsidR="00877418" w:rsidRPr="00913CEB" w:rsidTr="00791F7A">
        <w:trPr>
          <w:cantSplit/>
          <w:trHeight w:val="1649"/>
        </w:trPr>
        <w:tc>
          <w:tcPr>
            <w:tcW w:w="6264" w:type="dxa"/>
          </w:tcPr>
          <w:p w:rsidR="00877418" w:rsidRPr="00913CEB" w:rsidRDefault="00820B49" w:rsidP="006E1647">
            <w:pPr>
              <w:rPr>
                <w:rFonts w:ascii="Book Antiqua" w:hAnsi="Book Antiqua"/>
                <w:sz w:val="22"/>
                <w:szCs w:val="22"/>
              </w:rPr>
            </w:pPr>
            <w:r w:rsidRPr="00913CEB">
              <w:rPr>
                <w:rFonts w:ascii="Book Antiqua" w:hAnsi="Book Antiqua"/>
                <w:sz w:val="22"/>
                <w:szCs w:val="22"/>
              </w:rPr>
              <w:t>Rayonier Performance Fibers, LLC</w:t>
            </w:r>
          </w:p>
          <w:p w:rsidR="00877418" w:rsidRPr="00913CEB" w:rsidRDefault="00820B49" w:rsidP="006E1647">
            <w:pPr>
              <w:rPr>
                <w:rFonts w:ascii="Book Antiqua" w:hAnsi="Book Antiqua"/>
                <w:sz w:val="22"/>
                <w:szCs w:val="22"/>
              </w:rPr>
            </w:pPr>
            <w:r w:rsidRPr="00913CEB">
              <w:rPr>
                <w:rFonts w:ascii="Book Antiqua" w:hAnsi="Book Antiqua"/>
                <w:sz w:val="22"/>
                <w:szCs w:val="22"/>
              </w:rPr>
              <w:t>PO Box 2002</w:t>
            </w:r>
          </w:p>
          <w:p w:rsidR="00877418" w:rsidRPr="00913CEB" w:rsidRDefault="00820B49" w:rsidP="006E1647">
            <w:pPr>
              <w:tabs>
                <w:tab w:val="center" w:pos="3168"/>
                <w:tab w:val="left" w:pos="3240"/>
                <w:tab w:val="left" w:pos="3615"/>
              </w:tabs>
              <w:rPr>
                <w:rFonts w:ascii="Book Antiqua" w:hAnsi="Book Antiqua"/>
                <w:sz w:val="22"/>
                <w:szCs w:val="22"/>
              </w:rPr>
            </w:pPr>
            <w:r w:rsidRPr="00913CEB">
              <w:rPr>
                <w:rFonts w:ascii="Book Antiqua" w:hAnsi="Book Antiqua"/>
                <w:sz w:val="22"/>
                <w:szCs w:val="22"/>
              </w:rPr>
              <w:t>Fernandina Beach</w:t>
            </w:r>
            <w:r w:rsidR="005B62C4" w:rsidRPr="00913CEB">
              <w:rPr>
                <w:rFonts w:ascii="Book Antiqua" w:hAnsi="Book Antiqua"/>
                <w:sz w:val="22"/>
                <w:szCs w:val="22"/>
              </w:rPr>
              <w:t>, FL  32</w:t>
            </w:r>
            <w:r w:rsidRPr="00913CEB">
              <w:rPr>
                <w:rFonts w:ascii="Book Antiqua" w:hAnsi="Book Antiqua"/>
                <w:sz w:val="22"/>
                <w:szCs w:val="22"/>
              </w:rPr>
              <w:t>035</w:t>
            </w:r>
          </w:p>
          <w:p w:rsidR="002C1D42" w:rsidRPr="00913CEB" w:rsidRDefault="002C1D42" w:rsidP="006E1647">
            <w:pPr>
              <w:rPr>
                <w:rFonts w:ascii="Book Antiqua" w:hAnsi="Book Antiqua"/>
                <w:i/>
                <w:sz w:val="22"/>
                <w:szCs w:val="22"/>
              </w:rPr>
            </w:pPr>
          </w:p>
          <w:p w:rsidR="00877418" w:rsidRPr="00913CEB" w:rsidRDefault="00877418" w:rsidP="006E1647">
            <w:pPr>
              <w:rPr>
                <w:rFonts w:ascii="Book Antiqua" w:hAnsi="Book Antiqua"/>
                <w:sz w:val="22"/>
                <w:szCs w:val="22"/>
              </w:rPr>
            </w:pPr>
            <w:r w:rsidRPr="00913CEB">
              <w:rPr>
                <w:rFonts w:ascii="Book Antiqua" w:hAnsi="Book Antiqua"/>
                <w:sz w:val="22"/>
                <w:szCs w:val="22"/>
              </w:rPr>
              <w:t>Authorized Representative:</w:t>
            </w:r>
          </w:p>
          <w:p w:rsidR="00877418" w:rsidRPr="00913CEB" w:rsidRDefault="005B62C4" w:rsidP="006A149E">
            <w:pPr>
              <w:ind w:left="-18" w:firstLine="18"/>
              <w:rPr>
                <w:rFonts w:ascii="Book Antiqua" w:hAnsi="Book Antiqua"/>
                <w:sz w:val="22"/>
                <w:szCs w:val="22"/>
              </w:rPr>
            </w:pPr>
            <w:r w:rsidRPr="00913CEB">
              <w:rPr>
                <w:rFonts w:ascii="Book Antiqua" w:hAnsi="Book Antiqua"/>
                <w:sz w:val="22"/>
                <w:szCs w:val="22"/>
              </w:rPr>
              <w:t xml:space="preserve">Mr. </w:t>
            </w:r>
            <w:r w:rsidR="006A149E">
              <w:rPr>
                <w:rFonts w:ascii="Book Antiqua" w:hAnsi="Book Antiqua"/>
                <w:sz w:val="22"/>
                <w:szCs w:val="22"/>
              </w:rPr>
              <w:t>C</w:t>
            </w:r>
            <w:r w:rsidR="008D3FF7" w:rsidRPr="00913CEB">
              <w:rPr>
                <w:rFonts w:ascii="Book Antiqua" w:hAnsi="Book Antiqua"/>
                <w:sz w:val="22"/>
                <w:szCs w:val="22"/>
              </w:rPr>
              <w:t>.</w:t>
            </w:r>
            <w:r w:rsidR="00820B49" w:rsidRPr="00913CEB">
              <w:rPr>
                <w:rFonts w:ascii="Book Antiqua" w:hAnsi="Book Antiqua"/>
                <w:sz w:val="22"/>
                <w:szCs w:val="22"/>
              </w:rPr>
              <w:t xml:space="preserve"> </w:t>
            </w:r>
            <w:r w:rsidR="006A149E">
              <w:rPr>
                <w:rFonts w:ascii="Book Antiqua" w:hAnsi="Book Antiqua"/>
                <w:sz w:val="22"/>
                <w:szCs w:val="22"/>
              </w:rPr>
              <w:t>A</w:t>
            </w:r>
            <w:r w:rsidR="00820B49" w:rsidRPr="00913CEB">
              <w:rPr>
                <w:rFonts w:ascii="Book Antiqua" w:hAnsi="Book Antiqua"/>
                <w:sz w:val="22"/>
                <w:szCs w:val="22"/>
              </w:rPr>
              <w:t xml:space="preserve">. </w:t>
            </w:r>
            <w:r w:rsidR="006A149E">
              <w:rPr>
                <w:rFonts w:ascii="Book Antiqua" w:hAnsi="Book Antiqua"/>
                <w:sz w:val="22"/>
                <w:szCs w:val="22"/>
              </w:rPr>
              <w:t>McDonald</w:t>
            </w:r>
            <w:r w:rsidRPr="00913CEB">
              <w:rPr>
                <w:rFonts w:ascii="Book Antiqua" w:hAnsi="Book Antiqua"/>
                <w:sz w:val="22"/>
                <w:szCs w:val="22"/>
              </w:rPr>
              <w:t xml:space="preserve">, </w:t>
            </w:r>
            <w:r w:rsidR="00820B49" w:rsidRPr="00913CEB">
              <w:rPr>
                <w:rFonts w:ascii="Book Antiqua" w:hAnsi="Book Antiqua"/>
                <w:sz w:val="22"/>
                <w:szCs w:val="22"/>
              </w:rPr>
              <w:t>General Manager</w:t>
            </w:r>
          </w:p>
        </w:tc>
        <w:tc>
          <w:tcPr>
            <w:tcW w:w="3510" w:type="dxa"/>
          </w:tcPr>
          <w:p w:rsidR="00877418" w:rsidRPr="00913CEB" w:rsidRDefault="00877418" w:rsidP="006E1647">
            <w:pPr>
              <w:rPr>
                <w:rFonts w:ascii="Book Antiqua" w:hAnsi="Book Antiqua"/>
                <w:sz w:val="22"/>
                <w:szCs w:val="22"/>
              </w:rPr>
            </w:pPr>
            <w:r w:rsidRPr="00913CEB">
              <w:rPr>
                <w:rFonts w:ascii="Book Antiqua" w:hAnsi="Book Antiqua"/>
                <w:sz w:val="22"/>
                <w:szCs w:val="22"/>
              </w:rPr>
              <w:t xml:space="preserve">Air Permit No. </w:t>
            </w:r>
            <w:r w:rsidR="00820B49" w:rsidRPr="00913CEB">
              <w:rPr>
                <w:rFonts w:ascii="Book Antiqua" w:hAnsi="Book Antiqua"/>
                <w:sz w:val="22"/>
                <w:szCs w:val="22"/>
              </w:rPr>
              <w:t>0890004</w:t>
            </w:r>
            <w:r w:rsidR="005B62C4" w:rsidRPr="00913CEB">
              <w:rPr>
                <w:rFonts w:ascii="Book Antiqua" w:hAnsi="Book Antiqua"/>
                <w:sz w:val="22"/>
                <w:szCs w:val="22"/>
              </w:rPr>
              <w:t>-0</w:t>
            </w:r>
            <w:r w:rsidR="006A149E">
              <w:rPr>
                <w:rFonts w:ascii="Book Antiqua" w:hAnsi="Book Antiqua"/>
                <w:sz w:val="22"/>
                <w:szCs w:val="22"/>
              </w:rPr>
              <w:t>34</w:t>
            </w:r>
            <w:r w:rsidR="005B62C4" w:rsidRPr="00913CEB">
              <w:rPr>
                <w:rFonts w:ascii="Book Antiqua" w:hAnsi="Book Antiqua"/>
                <w:sz w:val="22"/>
                <w:szCs w:val="22"/>
              </w:rPr>
              <w:t>-AC</w:t>
            </w:r>
          </w:p>
          <w:p w:rsidR="00877418" w:rsidRPr="00913CEB" w:rsidRDefault="00877418" w:rsidP="006E1647">
            <w:pPr>
              <w:rPr>
                <w:rFonts w:ascii="Book Antiqua" w:hAnsi="Book Antiqua"/>
                <w:sz w:val="22"/>
                <w:szCs w:val="22"/>
              </w:rPr>
            </w:pPr>
            <w:r w:rsidRPr="00913CEB">
              <w:rPr>
                <w:rFonts w:ascii="Book Antiqua" w:hAnsi="Book Antiqua"/>
                <w:sz w:val="22"/>
                <w:szCs w:val="22"/>
              </w:rPr>
              <w:t xml:space="preserve">Permit Expires: </w:t>
            </w:r>
            <w:r w:rsidR="00504374">
              <w:rPr>
                <w:rFonts w:ascii="Book Antiqua" w:hAnsi="Book Antiqua"/>
                <w:sz w:val="22"/>
                <w:szCs w:val="22"/>
              </w:rPr>
              <w:t>April 30, 201</w:t>
            </w:r>
            <w:r w:rsidR="006A149E">
              <w:rPr>
                <w:rFonts w:ascii="Book Antiqua" w:hAnsi="Book Antiqua"/>
                <w:sz w:val="22"/>
                <w:szCs w:val="22"/>
              </w:rPr>
              <w:t>3</w:t>
            </w:r>
            <w:r w:rsidRPr="00913CEB">
              <w:rPr>
                <w:rFonts w:ascii="Book Antiqua" w:hAnsi="Book Antiqua"/>
                <w:sz w:val="22"/>
                <w:szCs w:val="22"/>
              </w:rPr>
              <w:t xml:space="preserve"> </w:t>
            </w:r>
          </w:p>
          <w:p w:rsidR="002C1D42" w:rsidRPr="00504374" w:rsidRDefault="00504374" w:rsidP="006E1647">
            <w:pPr>
              <w:rPr>
                <w:rFonts w:ascii="Book Antiqua" w:hAnsi="Book Antiqua"/>
                <w:color w:val="FF0000"/>
                <w:sz w:val="28"/>
                <w:szCs w:val="28"/>
              </w:rPr>
            </w:pPr>
            <w:r>
              <w:rPr>
                <w:rFonts w:ascii="Book Antiqua" w:hAnsi="Book Antiqua"/>
                <w:sz w:val="22"/>
                <w:szCs w:val="22"/>
              </w:rPr>
              <w:t xml:space="preserve">Issue Date: </w:t>
            </w:r>
            <w:r w:rsidR="005D00AB">
              <w:rPr>
                <w:rFonts w:ascii="Book Antiqua" w:hAnsi="Book Antiqua"/>
                <w:sz w:val="22"/>
                <w:szCs w:val="22"/>
              </w:rPr>
              <w:t>October 31, 2011</w:t>
            </w:r>
          </w:p>
          <w:p w:rsidR="00914B62" w:rsidRPr="00913CEB" w:rsidRDefault="00820B49" w:rsidP="00791F7A">
            <w:pPr>
              <w:ind w:right="-162"/>
              <w:rPr>
                <w:rFonts w:ascii="Book Antiqua" w:hAnsi="Book Antiqua"/>
                <w:sz w:val="22"/>
                <w:szCs w:val="22"/>
              </w:rPr>
            </w:pPr>
            <w:r w:rsidRPr="00913CEB">
              <w:rPr>
                <w:rFonts w:ascii="Book Antiqua" w:hAnsi="Book Antiqua"/>
                <w:sz w:val="22"/>
                <w:szCs w:val="22"/>
              </w:rPr>
              <w:t xml:space="preserve">Fernandina Beach </w:t>
            </w:r>
            <w:r w:rsidR="0042005A" w:rsidRPr="00913CEB">
              <w:rPr>
                <w:rFonts w:ascii="Book Antiqua" w:hAnsi="Book Antiqua"/>
                <w:sz w:val="22"/>
                <w:szCs w:val="22"/>
              </w:rPr>
              <w:t>S</w:t>
            </w:r>
            <w:r w:rsidRPr="00913CEB">
              <w:rPr>
                <w:rFonts w:ascii="Book Antiqua" w:hAnsi="Book Antiqua"/>
                <w:sz w:val="22"/>
                <w:szCs w:val="22"/>
              </w:rPr>
              <w:t>ulfite Pulp</w:t>
            </w:r>
            <w:r w:rsidR="00791F7A">
              <w:rPr>
                <w:rFonts w:ascii="Book Antiqua" w:hAnsi="Book Antiqua"/>
                <w:sz w:val="22"/>
                <w:szCs w:val="22"/>
              </w:rPr>
              <w:t xml:space="preserve"> M</w:t>
            </w:r>
            <w:r w:rsidRPr="00913CEB">
              <w:rPr>
                <w:rFonts w:ascii="Book Antiqua" w:hAnsi="Book Antiqua"/>
                <w:sz w:val="22"/>
                <w:szCs w:val="22"/>
              </w:rPr>
              <w:t>ill</w:t>
            </w:r>
          </w:p>
          <w:p w:rsidR="00877418" w:rsidRPr="00913CEB" w:rsidRDefault="00877418" w:rsidP="006E1647">
            <w:pPr>
              <w:rPr>
                <w:rFonts w:ascii="Book Antiqua" w:hAnsi="Book Antiqua"/>
                <w:sz w:val="22"/>
                <w:szCs w:val="22"/>
              </w:rPr>
            </w:pPr>
            <w:r w:rsidRPr="00913CEB">
              <w:rPr>
                <w:rFonts w:ascii="Book Antiqua" w:hAnsi="Book Antiqua"/>
                <w:sz w:val="22"/>
                <w:szCs w:val="22"/>
              </w:rPr>
              <w:t xml:space="preserve">ARMS ID No. </w:t>
            </w:r>
            <w:r w:rsidR="005B62C4" w:rsidRPr="00913CEB">
              <w:rPr>
                <w:rFonts w:ascii="Book Antiqua" w:hAnsi="Book Antiqua"/>
                <w:sz w:val="22"/>
                <w:szCs w:val="22"/>
              </w:rPr>
              <w:t>0</w:t>
            </w:r>
            <w:r w:rsidR="00820B49" w:rsidRPr="00913CEB">
              <w:rPr>
                <w:rFonts w:ascii="Book Antiqua" w:hAnsi="Book Antiqua"/>
                <w:sz w:val="22"/>
                <w:szCs w:val="22"/>
              </w:rPr>
              <w:t>890004</w:t>
            </w:r>
          </w:p>
          <w:p w:rsidR="00877418" w:rsidRPr="00913CEB" w:rsidRDefault="006A149E" w:rsidP="002A6DE4">
            <w:pPr>
              <w:rPr>
                <w:rFonts w:ascii="Book Antiqua" w:hAnsi="Book Antiqua"/>
                <w:b/>
                <w:bCs/>
                <w:sz w:val="22"/>
                <w:szCs w:val="22"/>
              </w:rPr>
            </w:pPr>
            <w:r>
              <w:rPr>
                <w:rFonts w:ascii="Book Antiqua" w:hAnsi="Book Antiqua"/>
                <w:sz w:val="22"/>
                <w:szCs w:val="22"/>
              </w:rPr>
              <w:t xml:space="preserve">New Chlorine </w:t>
            </w:r>
            <w:r w:rsidR="00831B25">
              <w:rPr>
                <w:rFonts w:ascii="Book Antiqua" w:hAnsi="Book Antiqua"/>
                <w:sz w:val="22"/>
                <w:szCs w:val="22"/>
              </w:rPr>
              <w:t>Dioxide</w:t>
            </w:r>
            <w:r>
              <w:rPr>
                <w:rFonts w:ascii="Book Antiqua" w:hAnsi="Book Antiqua"/>
                <w:sz w:val="22"/>
                <w:szCs w:val="22"/>
              </w:rPr>
              <w:t xml:space="preserve"> </w:t>
            </w:r>
            <w:r w:rsidR="002A6DE4">
              <w:rPr>
                <w:rFonts w:ascii="Book Antiqua" w:hAnsi="Book Antiqua"/>
                <w:sz w:val="22"/>
                <w:szCs w:val="22"/>
              </w:rPr>
              <w:t>G</w:t>
            </w:r>
            <w:r>
              <w:rPr>
                <w:rFonts w:ascii="Book Antiqua" w:hAnsi="Book Antiqua"/>
                <w:sz w:val="22"/>
                <w:szCs w:val="22"/>
              </w:rPr>
              <w:t>enerator Plant No. 2</w:t>
            </w:r>
          </w:p>
        </w:tc>
      </w:tr>
    </w:tbl>
    <w:p w:rsidR="004C73A6" w:rsidRPr="00913CEB" w:rsidRDefault="004C73A6" w:rsidP="00111D4B">
      <w:pPr>
        <w:pStyle w:val="Caption"/>
        <w:spacing w:before="240"/>
        <w:rPr>
          <w:rFonts w:ascii="Book Antiqua" w:hAnsi="Book Antiqua"/>
          <w:szCs w:val="22"/>
        </w:rPr>
      </w:pPr>
      <w:r w:rsidRPr="00913CEB">
        <w:rPr>
          <w:rFonts w:ascii="Book Antiqua" w:hAnsi="Book Antiqua"/>
          <w:szCs w:val="22"/>
        </w:rPr>
        <w:t>Project and Location</w:t>
      </w:r>
    </w:p>
    <w:p w:rsidR="004C73A6" w:rsidRPr="00913CEB" w:rsidRDefault="002A6DE4" w:rsidP="00111D4B">
      <w:pPr>
        <w:pStyle w:val="BodyText3"/>
        <w:jc w:val="left"/>
        <w:rPr>
          <w:rFonts w:ascii="Book Antiqua" w:hAnsi="Book Antiqua"/>
          <w:szCs w:val="22"/>
        </w:rPr>
      </w:pPr>
      <w:r w:rsidRPr="00F7322C">
        <w:rPr>
          <w:rFonts w:ascii="Book Antiqua" w:hAnsi="Book Antiqua"/>
          <w:szCs w:val="22"/>
        </w:rPr>
        <w:t xml:space="preserve">The </w:t>
      </w:r>
      <w:proofErr w:type="spellStart"/>
      <w:r w:rsidRPr="00F7322C">
        <w:rPr>
          <w:rFonts w:ascii="Book Antiqua" w:hAnsi="Book Antiqua"/>
          <w:szCs w:val="22"/>
        </w:rPr>
        <w:t>permittee</w:t>
      </w:r>
      <w:proofErr w:type="spellEnd"/>
      <w:r w:rsidRPr="00F7322C">
        <w:rPr>
          <w:rFonts w:ascii="Book Antiqua" w:hAnsi="Book Antiqua"/>
          <w:szCs w:val="22"/>
        </w:rPr>
        <w:t xml:space="preserve"> is authorized to relocate and reassemble an existing ClO</w:t>
      </w:r>
      <w:r w:rsidRPr="00F7322C">
        <w:rPr>
          <w:rFonts w:ascii="Book Antiqua" w:hAnsi="Book Antiqua"/>
          <w:szCs w:val="22"/>
          <w:vertAlign w:val="subscript"/>
        </w:rPr>
        <w:t xml:space="preserve">2 </w:t>
      </w:r>
      <w:r w:rsidRPr="00F7322C">
        <w:rPr>
          <w:rFonts w:ascii="Book Antiqua" w:hAnsi="Book Antiqua"/>
          <w:szCs w:val="22"/>
        </w:rPr>
        <w:t xml:space="preserve">Plant at the </w:t>
      </w:r>
      <w:r>
        <w:rPr>
          <w:rFonts w:ascii="Book Antiqua" w:hAnsi="Book Antiqua"/>
          <w:szCs w:val="22"/>
        </w:rPr>
        <w:t>F</w:t>
      </w:r>
      <w:r w:rsidRPr="00F7322C">
        <w:rPr>
          <w:rFonts w:ascii="Book Antiqua" w:hAnsi="Book Antiqua"/>
          <w:szCs w:val="22"/>
        </w:rPr>
        <w:t>ernandina Beach mill. In conjunction with this plant a new ClO</w:t>
      </w:r>
      <w:r w:rsidRPr="00F7322C">
        <w:rPr>
          <w:rFonts w:ascii="Book Antiqua" w:hAnsi="Book Antiqua"/>
          <w:szCs w:val="22"/>
          <w:vertAlign w:val="subscript"/>
        </w:rPr>
        <w:t>2</w:t>
      </w:r>
      <w:r w:rsidRPr="00F7322C">
        <w:rPr>
          <w:rFonts w:ascii="Book Antiqua" w:hAnsi="Book Antiqua"/>
          <w:szCs w:val="22"/>
        </w:rPr>
        <w:t xml:space="preserve"> storage tank will be constructed. Estim</w:t>
      </w:r>
      <w:r>
        <w:rPr>
          <w:rFonts w:ascii="Book Antiqua" w:hAnsi="Book Antiqua"/>
          <w:szCs w:val="22"/>
        </w:rPr>
        <w:t>a</w:t>
      </w:r>
      <w:r w:rsidRPr="00F7322C">
        <w:rPr>
          <w:rFonts w:ascii="Book Antiqua" w:hAnsi="Book Antiqua"/>
          <w:szCs w:val="22"/>
        </w:rPr>
        <w:t>ted cap</w:t>
      </w:r>
      <w:r>
        <w:rPr>
          <w:rFonts w:ascii="Book Antiqua" w:hAnsi="Book Antiqua"/>
          <w:szCs w:val="22"/>
        </w:rPr>
        <w:t>a</w:t>
      </w:r>
      <w:r w:rsidRPr="00F7322C">
        <w:rPr>
          <w:rFonts w:ascii="Book Antiqua" w:hAnsi="Book Antiqua"/>
          <w:szCs w:val="22"/>
        </w:rPr>
        <w:t xml:space="preserve">city of this new tank is </w:t>
      </w:r>
      <w:r w:rsidR="00E804EE">
        <w:rPr>
          <w:rFonts w:ascii="Book Antiqua" w:hAnsi="Book Antiqua"/>
          <w:szCs w:val="22"/>
        </w:rPr>
        <w:t>8</w:t>
      </w:r>
      <w:r w:rsidRPr="00F7322C">
        <w:rPr>
          <w:rFonts w:ascii="Book Antiqua" w:hAnsi="Book Antiqua"/>
          <w:szCs w:val="22"/>
        </w:rPr>
        <w:t>0,000 gallons.</w:t>
      </w:r>
      <w:r w:rsidR="004C73A6" w:rsidRPr="00913CEB">
        <w:rPr>
          <w:rFonts w:ascii="Book Antiqua" w:hAnsi="Book Antiqua"/>
          <w:szCs w:val="22"/>
        </w:rPr>
        <w:t xml:space="preserve"> </w:t>
      </w:r>
      <w:r w:rsidR="002C1D42" w:rsidRPr="00913CEB">
        <w:rPr>
          <w:rFonts w:ascii="Book Antiqua" w:hAnsi="Book Antiqua"/>
          <w:szCs w:val="22"/>
        </w:rPr>
        <w:t>The proposed w</w:t>
      </w:r>
      <w:r w:rsidR="001E6B3A" w:rsidRPr="00913CEB">
        <w:rPr>
          <w:rFonts w:ascii="Book Antiqua" w:hAnsi="Book Antiqua"/>
          <w:szCs w:val="22"/>
        </w:rPr>
        <w:t xml:space="preserve">ork </w:t>
      </w:r>
      <w:r w:rsidR="000472DA" w:rsidRPr="00913CEB">
        <w:rPr>
          <w:rFonts w:ascii="Book Antiqua" w:hAnsi="Book Antiqua"/>
          <w:szCs w:val="22"/>
        </w:rPr>
        <w:t xml:space="preserve">will </w:t>
      </w:r>
      <w:r w:rsidR="001E6B3A" w:rsidRPr="00913CEB">
        <w:rPr>
          <w:rFonts w:ascii="Book Antiqua" w:hAnsi="Book Antiqua"/>
          <w:szCs w:val="22"/>
        </w:rPr>
        <w:t xml:space="preserve">be conducted </w:t>
      </w:r>
      <w:r w:rsidR="000472DA" w:rsidRPr="00913CEB">
        <w:rPr>
          <w:rFonts w:ascii="Book Antiqua" w:hAnsi="Book Antiqua"/>
          <w:szCs w:val="22"/>
        </w:rPr>
        <w:t xml:space="preserve">at the </w:t>
      </w:r>
      <w:r w:rsidR="00E771F4" w:rsidRPr="00913CEB">
        <w:rPr>
          <w:rFonts w:ascii="Book Antiqua" w:hAnsi="Book Antiqua"/>
          <w:szCs w:val="22"/>
        </w:rPr>
        <w:t xml:space="preserve">Fernandina Beach Pulp Mill, </w:t>
      </w:r>
      <w:r w:rsidR="000472DA" w:rsidRPr="00913CEB">
        <w:rPr>
          <w:rFonts w:ascii="Book Antiqua" w:hAnsi="Book Antiqua"/>
          <w:szCs w:val="22"/>
        </w:rPr>
        <w:t>which is a</w:t>
      </w:r>
      <w:r w:rsidR="00E771F4" w:rsidRPr="00913CEB">
        <w:rPr>
          <w:rFonts w:ascii="Book Antiqua" w:hAnsi="Book Antiqua"/>
          <w:szCs w:val="22"/>
        </w:rPr>
        <w:t xml:space="preserve"> Sulfite Pulp Mill</w:t>
      </w:r>
      <w:r w:rsidR="00E52A29" w:rsidRPr="00913CEB">
        <w:rPr>
          <w:rFonts w:ascii="Book Antiqua" w:hAnsi="Book Antiqua"/>
          <w:szCs w:val="22"/>
        </w:rPr>
        <w:t xml:space="preserve"> </w:t>
      </w:r>
      <w:r w:rsidR="001E6B3A" w:rsidRPr="00913CEB">
        <w:rPr>
          <w:rFonts w:ascii="Book Antiqua" w:hAnsi="Book Antiqua"/>
          <w:szCs w:val="22"/>
        </w:rPr>
        <w:t>(</w:t>
      </w:r>
      <w:r w:rsidR="00E130E6" w:rsidRPr="00913CEB">
        <w:rPr>
          <w:rFonts w:ascii="Book Antiqua" w:hAnsi="Book Antiqua"/>
          <w:szCs w:val="22"/>
        </w:rPr>
        <w:t xml:space="preserve">Standard Industrial Classification </w:t>
      </w:r>
      <w:r w:rsidR="000472DA" w:rsidRPr="00913CEB">
        <w:rPr>
          <w:rFonts w:ascii="Book Antiqua" w:hAnsi="Book Antiqua"/>
          <w:szCs w:val="22"/>
        </w:rPr>
        <w:t xml:space="preserve">No. </w:t>
      </w:r>
      <w:r w:rsidR="00C25FA0" w:rsidRPr="00913CEB">
        <w:rPr>
          <w:rFonts w:ascii="Book Antiqua" w:hAnsi="Book Antiqua"/>
          <w:szCs w:val="22"/>
        </w:rPr>
        <w:t>2611</w:t>
      </w:r>
      <w:r w:rsidR="001E6B3A" w:rsidRPr="00913CEB">
        <w:rPr>
          <w:rFonts w:ascii="Book Antiqua" w:hAnsi="Book Antiqua"/>
          <w:szCs w:val="22"/>
        </w:rPr>
        <w:t>)</w:t>
      </w:r>
      <w:r w:rsidR="000472DA" w:rsidRPr="00913CEB">
        <w:rPr>
          <w:rFonts w:ascii="Book Antiqua" w:hAnsi="Book Antiqua"/>
          <w:szCs w:val="22"/>
        </w:rPr>
        <w:t xml:space="preserve">.  </w:t>
      </w:r>
      <w:r w:rsidR="004C73A6" w:rsidRPr="00913CEB">
        <w:rPr>
          <w:rFonts w:ascii="Book Antiqua" w:hAnsi="Book Antiqua"/>
          <w:szCs w:val="22"/>
        </w:rPr>
        <w:t xml:space="preserve">The </w:t>
      </w:r>
      <w:r w:rsidR="00E52A29" w:rsidRPr="00913CEB">
        <w:rPr>
          <w:rFonts w:ascii="Book Antiqua" w:hAnsi="Book Antiqua"/>
          <w:szCs w:val="22"/>
        </w:rPr>
        <w:t xml:space="preserve">existing </w:t>
      </w:r>
      <w:r w:rsidR="000472DA" w:rsidRPr="00913CEB">
        <w:rPr>
          <w:rFonts w:ascii="Book Antiqua" w:hAnsi="Book Antiqua"/>
          <w:szCs w:val="22"/>
        </w:rPr>
        <w:t xml:space="preserve">facility is located </w:t>
      </w:r>
      <w:r w:rsidR="002C1D42" w:rsidRPr="00913CEB">
        <w:rPr>
          <w:rFonts w:ascii="Book Antiqua" w:hAnsi="Book Antiqua"/>
          <w:szCs w:val="22"/>
        </w:rPr>
        <w:t xml:space="preserve">in </w:t>
      </w:r>
      <w:r w:rsidR="00C25FA0" w:rsidRPr="00913CEB">
        <w:rPr>
          <w:rFonts w:ascii="Book Antiqua" w:hAnsi="Book Antiqua"/>
          <w:szCs w:val="22"/>
        </w:rPr>
        <w:t>Nassau</w:t>
      </w:r>
      <w:r w:rsidR="002C1D42" w:rsidRPr="00913CEB">
        <w:rPr>
          <w:rFonts w:ascii="Book Antiqua" w:hAnsi="Book Antiqua"/>
          <w:szCs w:val="22"/>
        </w:rPr>
        <w:t xml:space="preserve"> County </w:t>
      </w:r>
      <w:r w:rsidR="000472DA" w:rsidRPr="00913CEB">
        <w:rPr>
          <w:rFonts w:ascii="Book Antiqua" w:hAnsi="Book Antiqua"/>
          <w:szCs w:val="22"/>
        </w:rPr>
        <w:t xml:space="preserve">at </w:t>
      </w:r>
      <w:r w:rsidR="00C25FA0" w:rsidRPr="00913CEB">
        <w:rPr>
          <w:rFonts w:ascii="Book Antiqua" w:hAnsi="Book Antiqua"/>
          <w:szCs w:val="22"/>
        </w:rPr>
        <w:t>the foot of Gum Street</w:t>
      </w:r>
      <w:r w:rsidR="000472DA" w:rsidRPr="00913CEB">
        <w:rPr>
          <w:rFonts w:ascii="Book Antiqua" w:hAnsi="Book Antiqua"/>
          <w:szCs w:val="22"/>
        </w:rPr>
        <w:t xml:space="preserve"> in</w:t>
      </w:r>
      <w:r w:rsidR="002C1D42" w:rsidRPr="00913CEB">
        <w:rPr>
          <w:rFonts w:ascii="Book Antiqua" w:hAnsi="Book Antiqua"/>
          <w:szCs w:val="22"/>
        </w:rPr>
        <w:t xml:space="preserve"> </w:t>
      </w:r>
      <w:r w:rsidR="00C25FA0" w:rsidRPr="00913CEB">
        <w:rPr>
          <w:rFonts w:ascii="Book Antiqua" w:hAnsi="Book Antiqua"/>
          <w:szCs w:val="22"/>
        </w:rPr>
        <w:t xml:space="preserve">Fernandina Beach, </w:t>
      </w:r>
      <w:r w:rsidR="000472DA" w:rsidRPr="00913CEB">
        <w:rPr>
          <w:rFonts w:ascii="Book Antiqua" w:hAnsi="Book Antiqua"/>
          <w:szCs w:val="22"/>
        </w:rPr>
        <w:t xml:space="preserve">Florida.  The UTM coordinates are Zone </w:t>
      </w:r>
      <w:r w:rsidR="005B62C4" w:rsidRPr="00913CEB">
        <w:rPr>
          <w:rFonts w:ascii="Book Antiqua" w:hAnsi="Book Antiqua"/>
          <w:szCs w:val="22"/>
        </w:rPr>
        <w:t>1</w:t>
      </w:r>
      <w:r w:rsidR="00C25FA0" w:rsidRPr="00913CEB">
        <w:rPr>
          <w:rFonts w:ascii="Book Antiqua" w:hAnsi="Book Antiqua"/>
          <w:szCs w:val="22"/>
        </w:rPr>
        <w:t>4:</w:t>
      </w:r>
      <w:r w:rsidR="005B62C4" w:rsidRPr="00913CEB">
        <w:rPr>
          <w:rFonts w:ascii="Book Antiqua" w:hAnsi="Book Antiqua"/>
          <w:szCs w:val="22"/>
        </w:rPr>
        <w:t xml:space="preserve"> 4</w:t>
      </w:r>
      <w:r w:rsidR="00C25FA0" w:rsidRPr="00913CEB">
        <w:rPr>
          <w:rFonts w:ascii="Book Antiqua" w:hAnsi="Book Antiqua"/>
          <w:szCs w:val="22"/>
        </w:rPr>
        <w:t>54</w:t>
      </w:r>
      <w:r w:rsidR="005B62C4" w:rsidRPr="00913CEB">
        <w:rPr>
          <w:rFonts w:ascii="Book Antiqua" w:hAnsi="Book Antiqua"/>
          <w:szCs w:val="22"/>
        </w:rPr>
        <w:t>.</w:t>
      </w:r>
      <w:r w:rsidR="00C25FA0" w:rsidRPr="00913CEB">
        <w:rPr>
          <w:rFonts w:ascii="Book Antiqua" w:hAnsi="Book Antiqua"/>
          <w:szCs w:val="22"/>
        </w:rPr>
        <w:t>7</w:t>
      </w:r>
      <w:r w:rsidR="005B62C4" w:rsidRPr="00913CEB">
        <w:rPr>
          <w:rFonts w:ascii="Book Antiqua" w:hAnsi="Book Antiqua"/>
          <w:szCs w:val="22"/>
        </w:rPr>
        <w:t xml:space="preserve"> km East; 33</w:t>
      </w:r>
      <w:r w:rsidR="00C25FA0" w:rsidRPr="00913CEB">
        <w:rPr>
          <w:rFonts w:ascii="Book Antiqua" w:hAnsi="Book Antiqua"/>
          <w:szCs w:val="22"/>
        </w:rPr>
        <w:t>92</w:t>
      </w:r>
      <w:r w:rsidR="005B62C4" w:rsidRPr="00913CEB">
        <w:rPr>
          <w:rFonts w:ascii="Book Antiqua" w:hAnsi="Book Antiqua"/>
          <w:szCs w:val="22"/>
        </w:rPr>
        <w:t>.</w:t>
      </w:r>
      <w:r w:rsidR="00C25FA0" w:rsidRPr="00913CEB">
        <w:rPr>
          <w:rFonts w:ascii="Book Antiqua" w:hAnsi="Book Antiqua"/>
          <w:szCs w:val="22"/>
        </w:rPr>
        <w:t>2</w:t>
      </w:r>
      <w:r w:rsidR="005B62C4" w:rsidRPr="00913CEB">
        <w:rPr>
          <w:rFonts w:ascii="Book Antiqua" w:hAnsi="Book Antiqua"/>
          <w:szCs w:val="22"/>
        </w:rPr>
        <w:t xml:space="preserve"> km North</w:t>
      </w:r>
      <w:r w:rsidR="000472DA" w:rsidRPr="00913CEB">
        <w:rPr>
          <w:rFonts w:ascii="Book Antiqua" w:hAnsi="Book Antiqua"/>
          <w:szCs w:val="22"/>
        </w:rPr>
        <w:t xml:space="preserve">.  </w:t>
      </w:r>
    </w:p>
    <w:p w:rsidR="00407166" w:rsidRDefault="00407166" w:rsidP="00111D4B">
      <w:pPr>
        <w:spacing w:before="120" w:after="120"/>
        <w:rPr>
          <w:rFonts w:ascii="Book Antiqua" w:hAnsi="Book Antiqua"/>
          <w:b/>
          <w:caps/>
          <w:sz w:val="22"/>
          <w:szCs w:val="22"/>
        </w:rPr>
      </w:pPr>
    </w:p>
    <w:p w:rsidR="004C73A6" w:rsidRPr="00913CEB" w:rsidRDefault="004C73A6" w:rsidP="00111D4B">
      <w:pPr>
        <w:spacing w:before="120" w:after="120"/>
        <w:rPr>
          <w:rFonts w:ascii="Book Antiqua" w:hAnsi="Book Antiqua"/>
          <w:b/>
          <w:caps/>
          <w:sz w:val="22"/>
          <w:szCs w:val="22"/>
        </w:rPr>
      </w:pPr>
      <w:r w:rsidRPr="00913CEB">
        <w:rPr>
          <w:rFonts w:ascii="Book Antiqua" w:hAnsi="Book Antiqua"/>
          <w:b/>
          <w:caps/>
          <w:sz w:val="22"/>
          <w:szCs w:val="22"/>
        </w:rPr>
        <w:t>Statement of Basis</w:t>
      </w:r>
    </w:p>
    <w:p w:rsidR="004C73A6" w:rsidRPr="00913CEB" w:rsidRDefault="004C73A6" w:rsidP="00111D4B">
      <w:pPr>
        <w:pStyle w:val="BodyText2"/>
        <w:rPr>
          <w:rFonts w:ascii="Book Antiqua" w:hAnsi="Book Antiqua"/>
          <w:szCs w:val="22"/>
        </w:rPr>
      </w:pPr>
      <w:r w:rsidRPr="00913CEB">
        <w:rPr>
          <w:rFonts w:ascii="Book Antiqua" w:hAnsi="Book Antiqua"/>
          <w:szCs w:val="22"/>
        </w:rPr>
        <w:t>This air pollution construction permit is issued under the provisions of</w:t>
      </w:r>
      <w:r w:rsidR="00C90F74" w:rsidRPr="00913CEB">
        <w:rPr>
          <w:rFonts w:ascii="Book Antiqua" w:hAnsi="Book Antiqua"/>
          <w:szCs w:val="22"/>
        </w:rPr>
        <w:t xml:space="preserve">: </w:t>
      </w:r>
      <w:r w:rsidRPr="00913CEB">
        <w:rPr>
          <w:rFonts w:ascii="Book Antiqua" w:hAnsi="Book Antiqua"/>
          <w:szCs w:val="22"/>
        </w:rPr>
        <w:t xml:space="preserve"> Chapter 403 of the Florida Statutes (F.S.)</w:t>
      </w:r>
      <w:r w:rsidR="00C90F74" w:rsidRPr="00913CEB">
        <w:rPr>
          <w:rFonts w:ascii="Book Antiqua" w:hAnsi="Book Antiqua"/>
          <w:szCs w:val="22"/>
        </w:rPr>
        <w:t xml:space="preserve">; </w:t>
      </w:r>
      <w:r w:rsidR="00C25FA0" w:rsidRPr="00913CEB">
        <w:rPr>
          <w:rFonts w:ascii="Book Antiqua" w:hAnsi="Book Antiqua"/>
          <w:szCs w:val="22"/>
        </w:rPr>
        <w:t xml:space="preserve">and </w:t>
      </w:r>
      <w:r w:rsidRPr="00913CEB">
        <w:rPr>
          <w:rFonts w:ascii="Book Antiqua" w:hAnsi="Book Antiqua"/>
          <w:szCs w:val="22"/>
        </w:rPr>
        <w:t>Chapters 62-4, 62-204, 62-210, 62-212, 62-296 and 62-297 of the Florida Administrative Code (F.A.C.)</w:t>
      </w:r>
      <w:r w:rsidR="00C25FA0" w:rsidRPr="00913CEB">
        <w:rPr>
          <w:rFonts w:ascii="Book Antiqua" w:hAnsi="Book Antiqua"/>
          <w:szCs w:val="22"/>
        </w:rPr>
        <w:t>.</w:t>
      </w:r>
      <w:r w:rsidR="00B37EF7" w:rsidRPr="00913CEB">
        <w:rPr>
          <w:rFonts w:ascii="Book Antiqua" w:hAnsi="Book Antiqua"/>
          <w:szCs w:val="22"/>
        </w:rPr>
        <w:t xml:space="preserve"> </w:t>
      </w:r>
      <w:r w:rsidRPr="00913CEB">
        <w:rPr>
          <w:rFonts w:ascii="Book Antiqua" w:hAnsi="Book Antiqua"/>
          <w:szCs w:val="22"/>
        </w:rPr>
        <w:t xml:space="preserve">The </w:t>
      </w:r>
      <w:proofErr w:type="spellStart"/>
      <w:r w:rsidRPr="00913CEB">
        <w:rPr>
          <w:rFonts w:ascii="Book Antiqua" w:hAnsi="Book Antiqua"/>
          <w:szCs w:val="22"/>
        </w:rPr>
        <w:t>permittee</w:t>
      </w:r>
      <w:proofErr w:type="spellEnd"/>
      <w:r w:rsidRPr="00913CEB">
        <w:rPr>
          <w:rFonts w:ascii="Book Antiqua" w:hAnsi="Book Antiqua"/>
          <w:szCs w:val="22"/>
        </w:rPr>
        <w:t xml:space="preserve"> is authorized to </w:t>
      </w:r>
      <w:r w:rsidR="002C1D42" w:rsidRPr="00913CEB">
        <w:rPr>
          <w:rFonts w:ascii="Book Antiqua" w:hAnsi="Book Antiqua"/>
          <w:szCs w:val="22"/>
        </w:rPr>
        <w:t xml:space="preserve">conduct </w:t>
      </w:r>
      <w:r w:rsidR="00B37EF7" w:rsidRPr="00913CEB">
        <w:rPr>
          <w:rFonts w:ascii="Book Antiqua" w:hAnsi="Book Antiqua"/>
          <w:szCs w:val="22"/>
        </w:rPr>
        <w:t xml:space="preserve">the proposed work </w:t>
      </w:r>
      <w:r w:rsidRPr="00913CEB">
        <w:rPr>
          <w:rFonts w:ascii="Book Antiqua" w:hAnsi="Book Antiqua"/>
          <w:szCs w:val="22"/>
        </w:rPr>
        <w:t>in accordance with the conditions of this permit and as described in the application, approved drawings, plans, and other documents on file with the Department.</w:t>
      </w:r>
      <w:r w:rsidR="00652D24" w:rsidRPr="00913CEB">
        <w:rPr>
          <w:rFonts w:ascii="Book Antiqua" w:hAnsi="Book Antiqua"/>
          <w:szCs w:val="22"/>
        </w:rPr>
        <w:t xml:space="preserve">  This project is subject to the general preconstruction review requirements </w:t>
      </w:r>
      <w:r w:rsidR="00A54553" w:rsidRPr="00913CEB">
        <w:rPr>
          <w:rFonts w:ascii="Book Antiqua" w:hAnsi="Book Antiqua"/>
          <w:szCs w:val="22"/>
        </w:rPr>
        <w:t>in</w:t>
      </w:r>
      <w:r w:rsidR="00652D24" w:rsidRPr="00913CEB">
        <w:rPr>
          <w:rFonts w:ascii="Book Antiqua" w:hAnsi="Book Antiqua"/>
          <w:szCs w:val="22"/>
        </w:rPr>
        <w:t xml:space="preserve"> Rule 62-212.300, F.A.C.</w:t>
      </w:r>
      <w:r w:rsidR="00A54553" w:rsidRPr="00913CEB">
        <w:rPr>
          <w:rFonts w:ascii="Book Antiqua" w:hAnsi="Book Antiqua"/>
          <w:szCs w:val="22"/>
        </w:rPr>
        <w:t xml:space="preserve"> and is not subject to the preconstruction review requirements for major stationary sources in Rule 62-212.400, F.A.C. for the Prevention of Significant Deterioration (PSD) of Air Quality.</w:t>
      </w:r>
    </w:p>
    <w:p w:rsidR="00407166" w:rsidRDefault="00407166" w:rsidP="00111D4B">
      <w:pPr>
        <w:pStyle w:val="BodyText2"/>
        <w:spacing w:before="120"/>
        <w:rPr>
          <w:rFonts w:ascii="Book Antiqua" w:hAnsi="Book Antiqua"/>
          <w:b/>
          <w:caps/>
          <w:szCs w:val="22"/>
        </w:rPr>
      </w:pPr>
    </w:p>
    <w:p w:rsidR="004C73A6" w:rsidRPr="00913CEB" w:rsidRDefault="004C73A6" w:rsidP="00111D4B">
      <w:pPr>
        <w:pStyle w:val="BodyText2"/>
        <w:spacing w:before="120"/>
        <w:rPr>
          <w:rFonts w:ascii="Book Antiqua" w:hAnsi="Book Antiqua"/>
          <w:b/>
          <w:caps/>
          <w:szCs w:val="22"/>
        </w:rPr>
      </w:pPr>
      <w:r w:rsidRPr="00913CEB">
        <w:rPr>
          <w:rFonts w:ascii="Book Antiqua" w:hAnsi="Book Antiqua"/>
          <w:b/>
          <w:caps/>
          <w:szCs w:val="22"/>
        </w:rPr>
        <w:t>Contents</w:t>
      </w:r>
    </w:p>
    <w:p w:rsidR="004C73A6" w:rsidRPr="00913CEB" w:rsidRDefault="004C73A6" w:rsidP="00111D4B">
      <w:pPr>
        <w:pStyle w:val="BodyText2"/>
        <w:rPr>
          <w:rFonts w:ascii="Book Antiqua" w:hAnsi="Book Antiqua"/>
          <w:szCs w:val="22"/>
        </w:rPr>
      </w:pPr>
      <w:proofErr w:type="gramStart"/>
      <w:r w:rsidRPr="00913CEB">
        <w:rPr>
          <w:rFonts w:ascii="Book Antiqua" w:hAnsi="Book Antiqua"/>
          <w:szCs w:val="22"/>
        </w:rPr>
        <w:t>Section 1.</w:t>
      </w:r>
      <w:proofErr w:type="gramEnd"/>
      <w:r w:rsidRPr="00913CEB">
        <w:rPr>
          <w:rFonts w:ascii="Book Antiqua" w:hAnsi="Book Antiqua"/>
          <w:szCs w:val="22"/>
        </w:rPr>
        <w:t xml:space="preserve">  General Information</w:t>
      </w:r>
    </w:p>
    <w:p w:rsidR="004C73A6" w:rsidRPr="00913CEB" w:rsidRDefault="004C73A6" w:rsidP="00111D4B">
      <w:pPr>
        <w:pStyle w:val="BodyText2"/>
        <w:rPr>
          <w:rFonts w:ascii="Book Antiqua" w:hAnsi="Book Antiqua"/>
          <w:szCs w:val="22"/>
        </w:rPr>
      </w:pPr>
      <w:proofErr w:type="gramStart"/>
      <w:r w:rsidRPr="00913CEB">
        <w:rPr>
          <w:rFonts w:ascii="Book Antiqua" w:hAnsi="Book Antiqua"/>
          <w:szCs w:val="22"/>
        </w:rPr>
        <w:t>Section 2.</w:t>
      </w:r>
      <w:proofErr w:type="gramEnd"/>
      <w:r w:rsidRPr="00913CEB">
        <w:rPr>
          <w:rFonts w:ascii="Book Antiqua" w:hAnsi="Book Antiqua"/>
          <w:szCs w:val="22"/>
        </w:rPr>
        <w:t xml:space="preserve">  Administrative Requirements</w:t>
      </w:r>
    </w:p>
    <w:p w:rsidR="004C73A6" w:rsidRPr="00913CEB" w:rsidRDefault="004C73A6" w:rsidP="00111D4B">
      <w:pPr>
        <w:pStyle w:val="BodyText2"/>
        <w:rPr>
          <w:rFonts w:ascii="Book Antiqua" w:hAnsi="Book Antiqua"/>
          <w:szCs w:val="22"/>
        </w:rPr>
      </w:pPr>
      <w:proofErr w:type="gramStart"/>
      <w:r w:rsidRPr="00913CEB">
        <w:rPr>
          <w:rFonts w:ascii="Book Antiqua" w:hAnsi="Book Antiqua"/>
          <w:szCs w:val="22"/>
        </w:rPr>
        <w:t>Section 3.</w:t>
      </w:r>
      <w:proofErr w:type="gramEnd"/>
      <w:r w:rsidRPr="00913CEB">
        <w:rPr>
          <w:rFonts w:ascii="Book Antiqua" w:hAnsi="Book Antiqua"/>
          <w:szCs w:val="22"/>
        </w:rPr>
        <w:t xml:space="preserve">  Emissions Unit Specific Conditions</w:t>
      </w:r>
    </w:p>
    <w:p w:rsidR="006B1442" w:rsidRDefault="004C73A6" w:rsidP="00111D4B">
      <w:pPr>
        <w:pStyle w:val="BodyText2"/>
        <w:rPr>
          <w:rFonts w:ascii="Book Antiqua" w:hAnsi="Book Antiqua"/>
          <w:szCs w:val="22"/>
        </w:rPr>
        <w:sectPr w:rsidR="006B1442" w:rsidSect="00617265">
          <w:headerReference w:type="even" r:id="rId8"/>
          <w:headerReference w:type="default" r:id="rId9"/>
          <w:footerReference w:type="even" r:id="rId10"/>
          <w:footerReference w:type="default" r:id="rId11"/>
          <w:pgSz w:w="12240" w:h="15840" w:code="1"/>
          <w:pgMar w:top="1440" w:right="1440" w:bottom="1440" w:left="1440" w:header="720" w:footer="720" w:gutter="0"/>
          <w:paperSrc w:first="16640" w:other="16640"/>
          <w:cols w:space="720"/>
          <w:docGrid w:linePitch="272"/>
        </w:sectPr>
      </w:pPr>
      <w:proofErr w:type="gramStart"/>
      <w:r w:rsidRPr="00913CEB">
        <w:rPr>
          <w:rFonts w:ascii="Book Antiqua" w:hAnsi="Book Antiqua"/>
          <w:szCs w:val="22"/>
        </w:rPr>
        <w:t>Section 4.</w:t>
      </w:r>
      <w:proofErr w:type="gramEnd"/>
      <w:r w:rsidRPr="00913CEB">
        <w:rPr>
          <w:rFonts w:ascii="Book Antiqua" w:hAnsi="Book Antiqua"/>
          <w:szCs w:val="22"/>
        </w:rPr>
        <w:t xml:space="preserve">  Appendices</w:t>
      </w:r>
    </w:p>
    <w:p w:rsidR="004C73A6" w:rsidRPr="00913CEB" w:rsidRDefault="00111D4B" w:rsidP="00111D4B">
      <w:pPr>
        <w:spacing w:after="120"/>
        <w:ind w:left="3960"/>
        <w:rPr>
          <w:rFonts w:ascii="Book Antiqua" w:hAnsi="Book Antiqua"/>
          <w:sz w:val="22"/>
          <w:szCs w:val="22"/>
        </w:rPr>
      </w:pPr>
      <w:r w:rsidRPr="00913CEB">
        <w:rPr>
          <w:rFonts w:ascii="Book Antiqua" w:hAnsi="Book Antiqua"/>
          <w:sz w:val="22"/>
          <w:szCs w:val="22"/>
        </w:rPr>
        <w:lastRenderedPageBreak/>
        <w:t xml:space="preserve">Executed in </w:t>
      </w:r>
      <w:r w:rsidR="00C25FA0" w:rsidRPr="00913CEB">
        <w:rPr>
          <w:rFonts w:ascii="Book Antiqua" w:hAnsi="Book Antiqua"/>
          <w:sz w:val="22"/>
          <w:szCs w:val="22"/>
        </w:rPr>
        <w:t>Jacksonville</w:t>
      </w:r>
      <w:r w:rsidRPr="00913CEB">
        <w:rPr>
          <w:rFonts w:ascii="Book Antiqua" w:hAnsi="Book Antiqua"/>
          <w:sz w:val="22"/>
          <w:szCs w:val="22"/>
        </w:rPr>
        <w:t xml:space="preserve">, </w:t>
      </w:r>
      <w:smartTag w:uri="urn:schemas-microsoft-com:office:smarttags" w:element="State">
        <w:r w:rsidRPr="00913CEB">
          <w:rPr>
            <w:rFonts w:ascii="Book Antiqua" w:hAnsi="Book Antiqua"/>
            <w:sz w:val="22"/>
            <w:szCs w:val="22"/>
          </w:rPr>
          <w:t>Florida</w:t>
        </w:r>
      </w:smartTag>
    </w:p>
    <w:p w:rsidR="00111D4B" w:rsidRPr="00913CEB" w:rsidRDefault="00111D4B" w:rsidP="00111D4B">
      <w:pPr>
        <w:spacing w:after="120"/>
        <w:ind w:left="3960"/>
        <w:rPr>
          <w:rFonts w:ascii="Book Antiqua" w:hAnsi="Book Antiqua"/>
          <w:sz w:val="22"/>
          <w:szCs w:val="22"/>
        </w:rPr>
      </w:pPr>
    </w:p>
    <w:p w:rsidR="004C73A6" w:rsidRPr="00B57F7C" w:rsidRDefault="00E75693" w:rsidP="00E75693">
      <w:pPr>
        <w:tabs>
          <w:tab w:val="left" w:pos="900"/>
        </w:tabs>
        <w:rPr>
          <w:rFonts w:ascii="Book Antiqua" w:hAnsi="Book Antiqua"/>
          <w:color w:val="FF0000"/>
          <w:sz w:val="56"/>
          <w:szCs w:val="56"/>
        </w:rPr>
      </w:pPr>
      <w:bookmarkStart w:id="0" w:name="OLE_LINK1"/>
      <w:r>
        <w:rPr>
          <w:rFonts w:ascii="Book Antiqua" w:hAnsi="Book Antiqua"/>
          <w:color w:val="FF0000"/>
          <w:sz w:val="56"/>
          <w:szCs w:val="56"/>
        </w:rPr>
        <w:t xml:space="preserve">                            </w:t>
      </w:r>
      <w:r>
        <w:rPr>
          <w:noProof/>
        </w:rPr>
        <w:drawing>
          <wp:inline distT="0" distB="0" distL="0" distR="0">
            <wp:extent cx="2291195" cy="600075"/>
            <wp:effectExtent l="19050" t="0" r="0" b="0"/>
            <wp:docPr id="2" name="Picture 1" descr="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
                    <pic:cNvPicPr>
                      <a:picLocks noChangeAspect="1" noChangeArrowheads="1"/>
                    </pic:cNvPicPr>
                  </pic:nvPicPr>
                  <pic:blipFill>
                    <a:blip r:embed="rId12" cstate="print"/>
                    <a:srcRect/>
                    <a:stretch>
                      <a:fillRect/>
                    </a:stretch>
                  </pic:blipFill>
                  <pic:spPr bwMode="auto">
                    <a:xfrm>
                      <a:off x="0" y="0"/>
                      <a:ext cx="2291195" cy="600075"/>
                    </a:xfrm>
                    <a:prstGeom prst="rect">
                      <a:avLst/>
                    </a:prstGeom>
                    <a:noFill/>
                    <a:ln w="9525">
                      <a:noFill/>
                      <a:miter lim="800000"/>
                      <a:headEnd/>
                      <a:tailEnd/>
                    </a:ln>
                  </pic:spPr>
                </pic:pic>
              </a:graphicData>
            </a:graphic>
          </wp:inline>
        </w:drawing>
      </w:r>
      <w:bookmarkEnd w:id="0"/>
    </w:p>
    <w:p w:rsidR="004C73A6" w:rsidRPr="00E75693" w:rsidRDefault="004C73A6" w:rsidP="00652D24">
      <w:pPr>
        <w:pStyle w:val="Style4"/>
        <w:numPr>
          <w:ilvl w:val="12"/>
          <w:numId w:val="0"/>
        </w:numPr>
        <w:tabs>
          <w:tab w:val="left" w:pos="8280"/>
        </w:tabs>
        <w:ind w:left="3960"/>
        <w:rPr>
          <w:rFonts w:ascii="Book Antiqua" w:hAnsi="Book Antiqua"/>
          <w:sz w:val="22"/>
          <w:szCs w:val="22"/>
          <w:lang w:val="de-DE"/>
        </w:rPr>
      </w:pPr>
      <w:r w:rsidRPr="00E75693">
        <w:rPr>
          <w:rFonts w:ascii="Book Antiqua" w:hAnsi="Book Antiqua"/>
          <w:sz w:val="22"/>
          <w:szCs w:val="22"/>
          <w:lang w:val="de-DE"/>
        </w:rPr>
        <w:t>___________________________________</w:t>
      </w:r>
      <w:r w:rsidRPr="00E75693">
        <w:rPr>
          <w:rFonts w:ascii="Book Antiqua" w:hAnsi="Book Antiqua"/>
          <w:sz w:val="22"/>
          <w:szCs w:val="22"/>
          <w:lang w:val="de-DE"/>
        </w:rPr>
        <w:tab/>
      </w:r>
    </w:p>
    <w:p w:rsidR="00697FBE" w:rsidRPr="00E75693" w:rsidRDefault="00697FBE" w:rsidP="00697FBE">
      <w:pPr>
        <w:jc w:val="both"/>
        <w:rPr>
          <w:rFonts w:ascii="Book Antiqua" w:hAnsi="Book Antiqua"/>
          <w:sz w:val="22"/>
          <w:lang w:val="de-DE"/>
        </w:rPr>
      </w:pP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t>Christopher L. Kirts, P.E.</w:t>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p>
    <w:p w:rsidR="004C73A6" w:rsidRDefault="00697FBE" w:rsidP="00697FBE">
      <w:pPr>
        <w:rPr>
          <w:rFonts w:ascii="Book Antiqua" w:hAnsi="Book Antiqua"/>
          <w:sz w:val="22"/>
        </w:rPr>
      </w:pP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E75693">
        <w:rPr>
          <w:rFonts w:ascii="Book Antiqua" w:hAnsi="Book Antiqua"/>
          <w:sz w:val="22"/>
          <w:lang w:val="de-DE"/>
        </w:rPr>
        <w:tab/>
      </w:r>
      <w:r w:rsidRPr="00913CEB">
        <w:rPr>
          <w:rFonts w:ascii="Book Antiqua" w:hAnsi="Book Antiqua"/>
          <w:sz w:val="22"/>
        </w:rPr>
        <w:t>District Air Program Administrator</w:t>
      </w:r>
    </w:p>
    <w:p w:rsidR="00962B5C" w:rsidRDefault="00962B5C" w:rsidP="00697FBE">
      <w:pPr>
        <w:rPr>
          <w:rFonts w:ascii="Book Antiqua" w:hAnsi="Book Antiqua"/>
          <w:sz w:val="22"/>
        </w:rPr>
      </w:pPr>
    </w:p>
    <w:p w:rsidR="00962B5C" w:rsidRDefault="00962B5C" w:rsidP="00697FBE">
      <w:pPr>
        <w:rPr>
          <w:rFonts w:ascii="Book Antiqua" w:hAnsi="Book Antiqua"/>
          <w:sz w:val="22"/>
        </w:rPr>
      </w:pPr>
    </w:p>
    <w:p w:rsidR="00962B5C" w:rsidRDefault="00962B5C" w:rsidP="00697FBE">
      <w:pPr>
        <w:rPr>
          <w:rFonts w:ascii="Book Antiqua" w:hAnsi="Book Antiqua"/>
          <w:sz w:val="22"/>
        </w:rPr>
      </w:pPr>
    </w:p>
    <w:p w:rsidR="00962B5C" w:rsidRDefault="00962B5C" w:rsidP="00697FBE">
      <w:pPr>
        <w:rPr>
          <w:rFonts w:ascii="Book Antiqua" w:hAnsi="Book Antiqua"/>
          <w:sz w:val="22"/>
        </w:rPr>
      </w:pPr>
    </w:p>
    <w:p w:rsidR="00962B5C" w:rsidRDefault="00962B5C" w:rsidP="00697FBE">
      <w:pPr>
        <w:rPr>
          <w:rFonts w:ascii="Book Antiqua" w:hAnsi="Book Antiqua"/>
          <w:sz w:val="22"/>
        </w:rPr>
      </w:pPr>
    </w:p>
    <w:p w:rsidR="00962B5C" w:rsidRDefault="00962B5C" w:rsidP="00697FBE">
      <w:pPr>
        <w:rPr>
          <w:rFonts w:ascii="Book Antiqua" w:hAnsi="Book Antiqua"/>
          <w:sz w:val="22"/>
        </w:rPr>
      </w:pPr>
    </w:p>
    <w:p w:rsidR="00962B5C" w:rsidRPr="00967AB6" w:rsidRDefault="00962B5C" w:rsidP="00BF0857">
      <w:pPr>
        <w:widowControl w:val="0"/>
        <w:tabs>
          <w:tab w:val="left" w:pos="-720"/>
          <w:tab w:val="left" w:pos="3960"/>
        </w:tabs>
        <w:spacing w:before="120" w:after="120"/>
        <w:ind w:left="3960"/>
        <w:outlineLvl w:val="0"/>
        <w:rPr>
          <w:rFonts w:ascii="Book Antiqua" w:hAnsi="Book Antiqua"/>
          <w:sz w:val="16"/>
          <w:szCs w:val="16"/>
        </w:rPr>
      </w:pPr>
      <w:r w:rsidRPr="00967AB6">
        <w:rPr>
          <w:rFonts w:ascii="Book Antiqua" w:hAnsi="Book Antiqua"/>
          <w:sz w:val="16"/>
          <w:szCs w:val="16"/>
        </w:rPr>
        <w:t>Clerk Stamp</w:t>
      </w:r>
    </w:p>
    <w:p w:rsidR="00962B5C" w:rsidRPr="00967AB6" w:rsidRDefault="00962B5C" w:rsidP="00962B5C">
      <w:pPr>
        <w:widowControl w:val="0"/>
        <w:tabs>
          <w:tab w:val="left" w:pos="-720"/>
          <w:tab w:val="left" w:pos="0"/>
          <w:tab w:val="left" w:pos="3960"/>
        </w:tabs>
        <w:ind w:left="3960"/>
        <w:outlineLvl w:val="0"/>
        <w:rPr>
          <w:rFonts w:ascii="Book Antiqua" w:hAnsi="Book Antiqua"/>
          <w:sz w:val="16"/>
          <w:szCs w:val="16"/>
        </w:rPr>
      </w:pPr>
      <w:r w:rsidRPr="00967AB6">
        <w:rPr>
          <w:rFonts w:ascii="Book Antiqua" w:hAnsi="Book Antiqua"/>
          <w:b/>
          <w:sz w:val="16"/>
          <w:szCs w:val="16"/>
        </w:rPr>
        <w:t>FILING AND ACKNOWLEDGMENT FILED</w:t>
      </w:r>
      <w:r w:rsidRPr="00967AB6">
        <w:rPr>
          <w:rFonts w:ascii="Book Antiqua" w:hAnsi="Book Antiqua"/>
          <w:sz w:val="16"/>
          <w:szCs w:val="16"/>
        </w:rPr>
        <w:t>, on this date, pursuant to Section 120.52(7), Florida Statutes, with the designated agency clerk, receipt of which is hereby acknowledged.</w:t>
      </w:r>
    </w:p>
    <w:p w:rsidR="00962B5C" w:rsidRDefault="00E75693" w:rsidP="00E75693">
      <w:pPr>
        <w:widowControl w:val="0"/>
        <w:tabs>
          <w:tab w:val="left" w:pos="-720"/>
          <w:tab w:val="left" w:pos="4320"/>
        </w:tabs>
        <w:rPr>
          <w:noProof/>
          <w:sz w:val="16"/>
          <w:szCs w:val="16"/>
        </w:rPr>
      </w:pPr>
      <w:r>
        <w:rPr>
          <w:noProof/>
          <w:sz w:val="16"/>
          <w:szCs w:val="16"/>
        </w:rPr>
        <w:t xml:space="preserve">                                          </w:t>
      </w:r>
      <w:r w:rsidR="00962B5C">
        <w:rPr>
          <w:noProof/>
          <w:sz w:val="16"/>
          <w:szCs w:val="16"/>
        </w:rPr>
        <w:tab/>
      </w:r>
      <w:r w:rsidR="00962B5C">
        <w:rPr>
          <w:noProof/>
          <w:sz w:val="16"/>
          <w:szCs w:val="16"/>
        </w:rPr>
        <w:tab/>
      </w:r>
      <w:r w:rsidR="00962B5C">
        <w:rPr>
          <w:noProof/>
          <w:sz w:val="16"/>
          <w:szCs w:val="16"/>
        </w:rPr>
        <w:tab/>
      </w:r>
      <w:r w:rsidR="00962B5C">
        <w:rPr>
          <w:noProof/>
          <w:sz w:val="16"/>
          <w:szCs w:val="16"/>
        </w:rPr>
        <w:tab/>
        <w:t xml:space="preserve">    </w:t>
      </w:r>
      <w:r w:rsidR="00962B5C">
        <w:rPr>
          <w:noProof/>
          <w:sz w:val="16"/>
          <w:szCs w:val="16"/>
        </w:rPr>
        <w:tab/>
        <w:t xml:space="preserve">     </w:t>
      </w:r>
    </w:p>
    <w:p w:rsidR="00962B5C" w:rsidRDefault="00E75693" w:rsidP="00962B5C">
      <w:pPr>
        <w:widowControl w:val="0"/>
        <w:tabs>
          <w:tab w:val="left" w:pos="-720"/>
          <w:tab w:val="left" w:pos="4320"/>
        </w:tabs>
        <w:ind w:left="4320"/>
        <w:rPr>
          <w:noProof/>
          <w:sz w:val="16"/>
          <w:szCs w:val="16"/>
        </w:rPr>
      </w:pPr>
      <w:bookmarkStart w:id="1" w:name="OLE_LINK2"/>
      <w:r w:rsidRPr="00E75693">
        <w:rPr>
          <w:noProof/>
          <w:sz w:val="16"/>
          <w:szCs w:val="16"/>
          <w:u w:val="single"/>
        </w:rPr>
        <w:drawing>
          <wp:inline distT="0" distB="0" distL="0" distR="0">
            <wp:extent cx="1914525" cy="514350"/>
            <wp:effectExtent l="19050" t="0" r="9525" b="0"/>
            <wp:docPr id="3" name="Picture 4" desc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
                    <pic:cNvPicPr>
                      <a:picLocks noChangeAspect="1" noChangeArrowheads="1"/>
                    </pic:cNvPicPr>
                  </pic:nvPicPr>
                  <pic:blipFill>
                    <a:blip r:embed="rId13" cstate="print"/>
                    <a:srcRect/>
                    <a:stretch>
                      <a:fillRect/>
                    </a:stretch>
                  </pic:blipFill>
                  <pic:spPr bwMode="auto">
                    <a:xfrm>
                      <a:off x="0" y="0"/>
                      <a:ext cx="1914525" cy="514350"/>
                    </a:xfrm>
                    <a:prstGeom prst="rect">
                      <a:avLst/>
                    </a:prstGeom>
                    <a:noFill/>
                    <a:ln w="9525">
                      <a:noFill/>
                      <a:miter lim="800000"/>
                      <a:headEnd/>
                      <a:tailEnd/>
                    </a:ln>
                  </pic:spPr>
                </pic:pic>
              </a:graphicData>
            </a:graphic>
          </wp:inline>
        </w:drawing>
      </w:r>
      <w:bookmarkEnd w:id="1"/>
      <w:r>
        <w:rPr>
          <w:noProof/>
          <w:sz w:val="16"/>
          <w:szCs w:val="16"/>
        </w:rPr>
        <w:t xml:space="preserve">            </w:t>
      </w:r>
      <w:r w:rsidRPr="00E75693">
        <w:rPr>
          <w:noProof/>
          <w:sz w:val="16"/>
          <w:szCs w:val="16"/>
          <w:u w:val="single"/>
        </w:rPr>
        <w:t>10/31/2011</w:t>
      </w:r>
    </w:p>
    <w:p w:rsidR="00962B5C" w:rsidRPr="003261E5" w:rsidRDefault="00962B5C" w:rsidP="00962B5C">
      <w:pPr>
        <w:widowControl w:val="0"/>
        <w:tabs>
          <w:tab w:val="left" w:pos="-720"/>
          <w:tab w:val="left" w:pos="4320"/>
          <w:tab w:val="left" w:pos="9000"/>
        </w:tabs>
        <w:ind w:left="5490"/>
        <w:rPr>
          <w:rFonts w:ascii="Book Antiqua" w:hAnsi="Book Antiqua"/>
          <w:sz w:val="16"/>
          <w:szCs w:val="16"/>
        </w:rPr>
      </w:pPr>
      <w:r w:rsidRPr="003261E5">
        <w:rPr>
          <w:rFonts w:ascii="Book Antiqua" w:hAnsi="Book Antiqua"/>
          <w:sz w:val="16"/>
          <w:szCs w:val="16"/>
        </w:rPr>
        <w:t>(Clerk)</w:t>
      </w:r>
      <w:r>
        <w:rPr>
          <w:rFonts w:ascii="Book Antiqua" w:hAnsi="Book Antiqua"/>
          <w:sz w:val="16"/>
          <w:szCs w:val="16"/>
        </w:rPr>
        <w:t xml:space="preserve">                                                  </w:t>
      </w:r>
      <w:r w:rsidRPr="003261E5">
        <w:rPr>
          <w:rFonts w:ascii="Book Antiqua" w:hAnsi="Book Antiqua"/>
          <w:sz w:val="16"/>
          <w:szCs w:val="16"/>
        </w:rPr>
        <w:t>(Date)</w:t>
      </w:r>
    </w:p>
    <w:p w:rsidR="00962B5C" w:rsidRPr="00913CEB" w:rsidRDefault="00962B5C" w:rsidP="00962B5C">
      <w:pPr>
        <w:tabs>
          <w:tab w:val="left" w:pos="3960"/>
        </w:tabs>
        <w:rPr>
          <w:rFonts w:ascii="Book Antiqua" w:hAnsi="Book Antiqua"/>
          <w:b/>
          <w:caps/>
          <w:sz w:val="22"/>
          <w:szCs w:val="22"/>
        </w:rPr>
        <w:sectPr w:rsidR="00962B5C" w:rsidRPr="00913CEB" w:rsidSect="00617265">
          <w:headerReference w:type="default" r:id="rId14"/>
          <w:footerReference w:type="default" r:id="rId15"/>
          <w:pgSz w:w="12240" w:h="15840" w:code="1"/>
          <w:pgMar w:top="1440" w:right="1440" w:bottom="1440" w:left="1440" w:header="720" w:footer="720" w:gutter="0"/>
          <w:paperSrc w:first="16640" w:other="16640"/>
          <w:cols w:space="720"/>
          <w:docGrid w:linePitch="272"/>
        </w:sectPr>
      </w:pPr>
      <w:r>
        <w:rPr>
          <w:rFonts w:ascii="Book Antiqua" w:hAnsi="Book Antiqua"/>
          <w:sz w:val="22"/>
        </w:rPr>
        <w:tab/>
      </w:r>
      <w:r>
        <w:rPr>
          <w:rFonts w:ascii="Book Antiqua" w:hAnsi="Book Antiqua"/>
          <w:sz w:val="22"/>
        </w:rPr>
        <w:tab/>
      </w:r>
      <w:r>
        <w:rPr>
          <w:rFonts w:ascii="Book Antiqua" w:hAnsi="Book Antiqua"/>
          <w:sz w:val="22"/>
        </w:rPr>
        <w:tab/>
      </w:r>
      <w:r>
        <w:rPr>
          <w:rFonts w:ascii="Book Antiqua" w:hAnsi="Book Antiqua"/>
          <w:sz w:val="22"/>
        </w:rPr>
        <w:tab/>
      </w:r>
      <w:r>
        <w:rPr>
          <w:rFonts w:ascii="Book Antiqua" w:hAnsi="Book Antiqua"/>
          <w:sz w:val="22"/>
        </w:rPr>
        <w:tab/>
      </w:r>
      <w:r>
        <w:rPr>
          <w:rFonts w:ascii="Book Antiqua" w:hAnsi="Book Antiqua"/>
          <w:sz w:val="22"/>
        </w:rPr>
        <w:tab/>
      </w:r>
    </w:p>
    <w:p w:rsidR="004C73A6" w:rsidRPr="00913CEB" w:rsidRDefault="00D35449" w:rsidP="00111D4B">
      <w:pPr>
        <w:spacing w:after="120"/>
        <w:rPr>
          <w:rFonts w:ascii="Book Antiqua" w:hAnsi="Book Antiqua"/>
          <w:caps/>
          <w:sz w:val="22"/>
          <w:szCs w:val="22"/>
          <w:u w:val="single"/>
        </w:rPr>
      </w:pPr>
      <w:r w:rsidRPr="00913CEB">
        <w:rPr>
          <w:rFonts w:ascii="Book Antiqua" w:hAnsi="Book Antiqua"/>
          <w:b/>
          <w:caps/>
          <w:sz w:val="22"/>
          <w:szCs w:val="22"/>
        </w:rPr>
        <w:lastRenderedPageBreak/>
        <w:t xml:space="preserve">subsection A. </w:t>
      </w:r>
      <w:r w:rsidR="004C73A6" w:rsidRPr="00913CEB">
        <w:rPr>
          <w:rFonts w:ascii="Book Antiqua" w:hAnsi="Book Antiqua"/>
          <w:b/>
          <w:caps/>
          <w:sz w:val="22"/>
          <w:szCs w:val="22"/>
        </w:rPr>
        <w:t>Facility Description</w:t>
      </w:r>
    </w:p>
    <w:p w:rsidR="00D35449" w:rsidRPr="00913CEB" w:rsidRDefault="00504374" w:rsidP="00D35449">
      <w:pPr>
        <w:pStyle w:val="BodyText2"/>
        <w:rPr>
          <w:rFonts w:ascii="Book Antiqua" w:hAnsi="Book Antiqua"/>
        </w:rPr>
      </w:pPr>
      <w:r w:rsidRPr="00A754BE">
        <w:rPr>
          <w:rFonts w:ascii="Book Antiqua" w:hAnsi="Book Antiqua"/>
        </w:rPr>
        <w:t>The mill uses a sulfite (ammonia-base) process to produce various grades of chemical cellulose from pine wood-chips.  There are only two other pulp mills located in the United States that produce products similar to the Fernandina Mill and neither of these mills use the same type of manufacturing process. This plan</w:t>
      </w:r>
      <w:r>
        <w:rPr>
          <w:rFonts w:ascii="Book Antiqua" w:hAnsi="Book Antiqua"/>
        </w:rPr>
        <w:t>t</w:t>
      </w:r>
      <w:r w:rsidRPr="00A754BE">
        <w:rPr>
          <w:rFonts w:ascii="Book Antiqua" w:hAnsi="Book Antiqua"/>
        </w:rPr>
        <w:t xml:space="preserve"> produces approximately 10 different grades of cellulose each with different specifications and customers.  The amount of each grade of product that is produced is based on market demand.  The cellulose produced at this mill goes into such products as plastics, photographic film, LCD screens, paints, cigarette filters, pharmaceuticals, food products, cosmetics and textiles.  Customers of these products have stringent quality requirements.  This mill produces approximately 150,000 tons of performance fibers annually.</w:t>
      </w:r>
    </w:p>
    <w:p w:rsidR="00791F7A" w:rsidRPr="00407166" w:rsidRDefault="00791F7A" w:rsidP="00791F7A">
      <w:pPr>
        <w:pStyle w:val="BodyText3"/>
        <w:numPr>
          <w:ilvl w:val="12"/>
          <w:numId w:val="0"/>
        </w:numPr>
        <w:rPr>
          <w:rFonts w:ascii="Book Antiqua" w:hAnsi="Book Antiqua"/>
          <w:b/>
          <w:szCs w:val="22"/>
        </w:rPr>
      </w:pPr>
      <w:r w:rsidRPr="00407166">
        <w:rPr>
          <w:rFonts w:ascii="Book Antiqua" w:hAnsi="Book Antiqua"/>
          <w:b/>
          <w:szCs w:val="22"/>
        </w:rPr>
        <w:t>The existing facility consists of the following emissions units.</w:t>
      </w:r>
    </w:p>
    <w:p w:rsidR="00D35449" w:rsidRPr="00913CEB" w:rsidRDefault="00D35449" w:rsidP="00D35449">
      <w:pPr>
        <w:rPr>
          <w:rFonts w:ascii="Book Antiqua" w:hAnsi="Book Antiqua"/>
          <w:b/>
          <w:sz w:val="24"/>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08"/>
        <w:gridCol w:w="7848"/>
      </w:tblGrid>
      <w:tr w:rsidR="00CA775A" w:rsidRPr="00913CEB" w:rsidTr="00815C99">
        <w:trPr>
          <w:trHeight w:val="882"/>
        </w:trPr>
        <w:tc>
          <w:tcPr>
            <w:tcW w:w="1008" w:type="dxa"/>
            <w:tcBorders>
              <w:top w:val="single" w:sz="12" w:space="0" w:color="auto"/>
              <w:left w:val="single" w:sz="12" w:space="0" w:color="auto"/>
              <w:right w:val="single" w:sz="6" w:space="0" w:color="auto"/>
            </w:tcBorders>
          </w:tcPr>
          <w:p w:rsidR="00CA775A" w:rsidRPr="00913CEB" w:rsidRDefault="00CA775A" w:rsidP="00815C99">
            <w:pPr>
              <w:rPr>
                <w:rFonts w:ascii="Book Antiqua" w:hAnsi="Book Antiqua"/>
                <w:b/>
                <w:sz w:val="24"/>
              </w:rPr>
            </w:pPr>
            <w:r w:rsidRPr="00913CEB">
              <w:rPr>
                <w:rFonts w:ascii="Book Antiqua" w:hAnsi="Book Antiqua"/>
                <w:b/>
                <w:sz w:val="24"/>
              </w:rPr>
              <w:t>E.U.  ID No.</w:t>
            </w:r>
          </w:p>
        </w:tc>
        <w:tc>
          <w:tcPr>
            <w:tcW w:w="7848" w:type="dxa"/>
            <w:tcBorders>
              <w:top w:val="single" w:sz="12" w:space="0" w:color="auto"/>
              <w:left w:val="single" w:sz="6" w:space="0" w:color="auto"/>
              <w:right w:val="single" w:sz="12" w:space="0" w:color="auto"/>
            </w:tcBorders>
          </w:tcPr>
          <w:p w:rsidR="00CA775A" w:rsidRPr="00913CEB" w:rsidRDefault="00CA775A" w:rsidP="00815C99">
            <w:pPr>
              <w:rPr>
                <w:rFonts w:ascii="Book Antiqua" w:hAnsi="Book Antiqua"/>
                <w:b/>
                <w:sz w:val="24"/>
              </w:rPr>
            </w:pPr>
          </w:p>
          <w:p w:rsidR="00CA775A" w:rsidRPr="00913CEB" w:rsidRDefault="00CA775A" w:rsidP="00815C99">
            <w:pPr>
              <w:rPr>
                <w:rFonts w:ascii="Book Antiqua" w:hAnsi="Book Antiqua"/>
                <w:b/>
                <w:sz w:val="24"/>
              </w:rPr>
            </w:pPr>
            <w:r w:rsidRPr="00913CEB">
              <w:rPr>
                <w:rFonts w:ascii="Book Antiqua" w:hAnsi="Book Antiqua"/>
                <w:b/>
                <w:sz w:val="24"/>
              </w:rPr>
              <w:t>Brief Description</w:t>
            </w:r>
          </w:p>
        </w:tc>
      </w:tr>
      <w:tr w:rsidR="00CA775A" w:rsidRPr="00913CEB" w:rsidTr="00815C99">
        <w:tc>
          <w:tcPr>
            <w:tcW w:w="1008" w:type="dxa"/>
            <w:tcBorders>
              <w:top w:val="single" w:sz="6" w:space="0" w:color="auto"/>
              <w:left w:val="single" w:sz="12" w:space="0" w:color="auto"/>
              <w:bottom w:val="single" w:sz="6" w:space="0" w:color="auto"/>
              <w:right w:val="single" w:sz="6" w:space="0" w:color="auto"/>
            </w:tcBorders>
          </w:tcPr>
          <w:p w:rsidR="00CA775A" w:rsidRPr="00913CEB" w:rsidRDefault="00CA775A" w:rsidP="00815C99">
            <w:pPr>
              <w:rPr>
                <w:rFonts w:ascii="Book Antiqua" w:hAnsi="Book Antiqua"/>
                <w:sz w:val="22"/>
              </w:rPr>
            </w:pPr>
            <w:r w:rsidRPr="00913CEB">
              <w:rPr>
                <w:rFonts w:ascii="Book Antiqua" w:hAnsi="Book Antiqua"/>
                <w:sz w:val="22"/>
              </w:rPr>
              <w:t>-005</w:t>
            </w:r>
          </w:p>
        </w:tc>
        <w:tc>
          <w:tcPr>
            <w:tcW w:w="7848" w:type="dxa"/>
            <w:tcBorders>
              <w:top w:val="single" w:sz="6" w:space="0" w:color="auto"/>
              <w:left w:val="single" w:sz="6" w:space="0" w:color="auto"/>
              <w:bottom w:val="single" w:sz="6" w:space="0" w:color="auto"/>
              <w:right w:val="single" w:sz="12" w:space="0" w:color="auto"/>
            </w:tcBorders>
          </w:tcPr>
          <w:p w:rsidR="00CA775A" w:rsidRPr="00913CEB" w:rsidRDefault="00CA775A" w:rsidP="00815C99">
            <w:pPr>
              <w:rPr>
                <w:rFonts w:ascii="Book Antiqua" w:hAnsi="Book Antiqua"/>
                <w:sz w:val="22"/>
              </w:rPr>
            </w:pPr>
            <w:r w:rsidRPr="00913CEB">
              <w:rPr>
                <w:rFonts w:ascii="Book Antiqua" w:hAnsi="Book Antiqua"/>
                <w:sz w:val="22"/>
              </w:rPr>
              <w:t>Vent Gas Scrubber and Direct Contact Condenser</w:t>
            </w:r>
          </w:p>
        </w:tc>
      </w:tr>
      <w:tr w:rsidR="00CA775A" w:rsidRPr="00913CEB" w:rsidTr="00815C99">
        <w:tc>
          <w:tcPr>
            <w:tcW w:w="1008" w:type="dxa"/>
            <w:tcBorders>
              <w:top w:val="single" w:sz="6" w:space="0" w:color="auto"/>
              <w:left w:val="single" w:sz="12" w:space="0" w:color="auto"/>
              <w:bottom w:val="single" w:sz="6" w:space="0" w:color="auto"/>
              <w:right w:val="single" w:sz="6" w:space="0" w:color="auto"/>
            </w:tcBorders>
          </w:tcPr>
          <w:p w:rsidR="00CA775A" w:rsidRPr="00913CEB" w:rsidRDefault="00CA775A" w:rsidP="00815C99">
            <w:pPr>
              <w:rPr>
                <w:rFonts w:ascii="Book Antiqua" w:hAnsi="Book Antiqua"/>
                <w:sz w:val="22"/>
              </w:rPr>
            </w:pPr>
            <w:r w:rsidRPr="00913CEB">
              <w:rPr>
                <w:rFonts w:ascii="Book Antiqua" w:hAnsi="Book Antiqua"/>
                <w:sz w:val="22"/>
              </w:rPr>
              <w:t>-006</w:t>
            </w:r>
          </w:p>
        </w:tc>
        <w:tc>
          <w:tcPr>
            <w:tcW w:w="7848" w:type="dxa"/>
            <w:tcBorders>
              <w:top w:val="single" w:sz="6" w:space="0" w:color="auto"/>
              <w:left w:val="single" w:sz="6" w:space="0" w:color="auto"/>
              <w:bottom w:val="single" w:sz="6" w:space="0" w:color="auto"/>
              <w:right w:val="single" w:sz="12" w:space="0" w:color="auto"/>
            </w:tcBorders>
          </w:tcPr>
          <w:p w:rsidR="00CA775A" w:rsidRPr="00913CEB" w:rsidRDefault="007212FF" w:rsidP="003B5823">
            <w:pPr>
              <w:rPr>
                <w:rFonts w:ascii="Book Antiqua" w:hAnsi="Book Antiqua"/>
                <w:sz w:val="22"/>
              </w:rPr>
            </w:pPr>
            <w:r>
              <w:rPr>
                <w:rFonts w:ascii="Book Antiqua" w:hAnsi="Book Antiqua"/>
                <w:sz w:val="22"/>
              </w:rPr>
              <w:t xml:space="preserve">Sulfite </w:t>
            </w:r>
            <w:r w:rsidR="00CA775A" w:rsidRPr="00913CEB">
              <w:rPr>
                <w:rFonts w:ascii="Book Antiqua" w:hAnsi="Book Antiqua"/>
                <w:sz w:val="22"/>
              </w:rPr>
              <w:t>Recovery Boiler</w:t>
            </w:r>
            <w:r w:rsidR="003B5823">
              <w:rPr>
                <w:rFonts w:ascii="Book Antiqua" w:hAnsi="Book Antiqua"/>
                <w:sz w:val="22"/>
              </w:rPr>
              <w:t xml:space="preserve"> firing RLS, No. 6 fuel oil, and No. 2 fuel oil</w:t>
            </w:r>
          </w:p>
        </w:tc>
      </w:tr>
      <w:tr w:rsidR="00CA775A" w:rsidRPr="00913CEB" w:rsidTr="00815C99">
        <w:tc>
          <w:tcPr>
            <w:tcW w:w="1008" w:type="dxa"/>
            <w:tcBorders>
              <w:top w:val="single" w:sz="6" w:space="0" w:color="auto"/>
              <w:left w:val="single" w:sz="12" w:space="0" w:color="auto"/>
              <w:bottom w:val="single" w:sz="6" w:space="0" w:color="auto"/>
              <w:right w:val="single" w:sz="6" w:space="0" w:color="auto"/>
            </w:tcBorders>
          </w:tcPr>
          <w:p w:rsidR="00CA775A" w:rsidRPr="00913CEB" w:rsidRDefault="00CA775A" w:rsidP="00815C99">
            <w:pPr>
              <w:rPr>
                <w:rFonts w:ascii="Book Antiqua" w:hAnsi="Book Antiqua"/>
                <w:sz w:val="22"/>
              </w:rPr>
            </w:pPr>
            <w:r w:rsidRPr="00913CEB">
              <w:rPr>
                <w:rFonts w:ascii="Book Antiqua" w:hAnsi="Book Antiqua"/>
                <w:sz w:val="22"/>
              </w:rPr>
              <w:t>-007</w:t>
            </w:r>
          </w:p>
        </w:tc>
        <w:tc>
          <w:tcPr>
            <w:tcW w:w="7848" w:type="dxa"/>
            <w:tcBorders>
              <w:top w:val="single" w:sz="6" w:space="0" w:color="auto"/>
              <w:left w:val="single" w:sz="6" w:space="0" w:color="auto"/>
              <w:bottom w:val="single" w:sz="6" w:space="0" w:color="auto"/>
              <w:right w:val="single" w:sz="12" w:space="0" w:color="auto"/>
            </w:tcBorders>
          </w:tcPr>
          <w:p w:rsidR="00CA775A" w:rsidRPr="00913CEB" w:rsidRDefault="00CA775A" w:rsidP="00815C99">
            <w:pPr>
              <w:rPr>
                <w:rFonts w:ascii="Book Antiqua" w:hAnsi="Book Antiqua"/>
                <w:sz w:val="22"/>
              </w:rPr>
            </w:pPr>
            <w:r w:rsidRPr="00913CEB">
              <w:rPr>
                <w:rFonts w:ascii="Book Antiqua" w:hAnsi="Book Antiqua"/>
                <w:sz w:val="22"/>
              </w:rPr>
              <w:t>Molten sulfur handling area.</w:t>
            </w:r>
          </w:p>
        </w:tc>
      </w:tr>
      <w:tr w:rsidR="00CA775A" w:rsidRPr="00913CEB" w:rsidTr="00815C99">
        <w:tc>
          <w:tcPr>
            <w:tcW w:w="1008" w:type="dxa"/>
            <w:tcBorders>
              <w:top w:val="single" w:sz="6" w:space="0" w:color="auto"/>
              <w:left w:val="single" w:sz="12" w:space="0" w:color="auto"/>
              <w:bottom w:val="single" w:sz="6" w:space="0" w:color="auto"/>
              <w:right w:val="single" w:sz="6" w:space="0" w:color="auto"/>
            </w:tcBorders>
          </w:tcPr>
          <w:p w:rsidR="00CA775A" w:rsidRPr="00913CEB" w:rsidRDefault="00CA775A" w:rsidP="00815C99">
            <w:pPr>
              <w:rPr>
                <w:rFonts w:ascii="Book Antiqua" w:hAnsi="Book Antiqua"/>
                <w:sz w:val="22"/>
              </w:rPr>
            </w:pPr>
            <w:r w:rsidRPr="00913CEB">
              <w:rPr>
                <w:rFonts w:ascii="Book Antiqua" w:hAnsi="Book Antiqua"/>
                <w:sz w:val="22"/>
              </w:rPr>
              <w:t>-010</w:t>
            </w:r>
          </w:p>
        </w:tc>
        <w:tc>
          <w:tcPr>
            <w:tcW w:w="7848" w:type="dxa"/>
            <w:tcBorders>
              <w:top w:val="single" w:sz="6" w:space="0" w:color="auto"/>
              <w:left w:val="single" w:sz="6" w:space="0" w:color="auto"/>
              <w:bottom w:val="single" w:sz="6" w:space="0" w:color="auto"/>
              <w:right w:val="single" w:sz="12" w:space="0" w:color="auto"/>
            </w:tcBorders>
          </w:tcPr>
          <w:p w:rsidR="00CA775A" w:rsidRPr="00913CEB" w:rsidRDefault="00CA775A" w:rsidP="00815C99">
            <w:pPr>
              <w:rPr>
                <w:rFonts w:ascii="Book Antiqua" w:hAnsi="Book Antiqua"/>
                <w:sz w:val="22"/>
              </w:rPr>
            </w:pPr>
            <w:r w:rsidRPr="00913CEB">
              <w:rPr>
                <w:rFonts w:ascii="Book Antiqua" w:hAnsi="Book Antiqua"/>
                <w:sz w:val="22"/>
              </w:rPr>
              <w:t>Biological Effluent Treatment System</w:t>
            </w:r>
          </w:p>
        </w:tc>
      </w:tr>
      <w:tr w:rsidR="00CA775A" w:rsidRPr="00913CEB" w:rsidTr="00815C99">
        <w:tc>
          <w:tcPr>
            <w:tcW w:w="1008" w:type="dxa"/>
            <w:tcBorders>
              <w:top w:val="single" w:sz="6" w:space="0" w:color="auto"/>
              <w:left w:val="single" w:sz="12" w:space="0" w:color="auto"/>
              <w:bottom w:val="single" w:sz="6" w:space="0" w:color="auto"/>
              <w:right w:val="single" w:sz="6" w:space="0" w:color="auto"/>
            </w:tcBorders>
          </w:tcPr>
          <w:p w:rsidR="00CA775A" w:rsidRPr="00913CEB" w:rsidRDefault="00CA775A" w:rsidP="00815C99">
            <w:pPr>
              <w:rPr>
                <w:rFonts w:ascii="Book Antiqua" w:hAnsi="Book Antiqua"/>
                <w:sz w:val="22"/>
              </w:rPr>
            </w:pPr>
            <w:r w:rsidRPr="00913CEB">
              <w:rPr>
                <w:rFonts w:ascii="Book Antiqua" w:hAnsi="Book Antiqua"/>
                <w:sz w:val="22"/>
              </w:rPr>
              <w:t>-011</w:t>
            </w:r>
          </w:p>
        </w:tc>
        <w:tc>
          <w:tcPr>
            <w:tcW w:w="7848" w:type="dxa"/>
            <w:tcBorders>
              <w:top w:val="single" w:sz="6" w:space="0" w:color="auto"/>
              <w:left w:val="single" w:sz="6" w:space="0" w:color="auto"/>
              <w:bottom w:val="single" w:sz="6" w:space="0" w:color="auto"/>
              <w:right w:val="single" w:sz="12" w:space="0" w:color="auto"/>
            </w:tcBorders>
          </w:tcPr>
          <w:p w:rsidR="00CA775A" w:rsidRPr="00913CEB" w:rsidRDefault="00CA775A" w:rsidP="00815C99">
            <w:pPr>
              <w:rPr>
                <w:rFonts w:ascii="Book Antiqua" w:hAnsi="Book Antiqua"/>
                <w:sz w:val="22"/>
              </w:rPr>
            </w:pPr>
            <w:r w:rsidRPr="00913CEB">
              <w:rPr>
                <w:rFonts w:ascii="Book Antiqua" w:hAnsi="Book Antiqua"/>
                <w:sz w:val="22"/>
              </w:rPr>
              <w:t>Dissolving-Grade Bleaching System</w:t>
            </w:r>
          </w:p>
        </w:tc>
      </w:tr>
      <w:tr w:rsidR="00CA775A" w:rsidRPr="00913CEB" w:rsidTr="00815C99">
        <w:tc>
          <w:tcPr>
            <w:tcW w:w="1008" w:type="dxa"/>
            <w:tcBorders>
              <w:top w:val="single" w:sz="6" w:space="0" w:color="auto"/>
              <w:left w:val="single" w:sz="12" w:space="0" w:color="auto"/>
              <w:bottom w:val="single" w:sz="6" w:space="0" w:color="auto"/>
              <w:right w:val="single" w:sz="6" w:space="0" w:color="auto"/>
            </w:tcBorders>
          </w:tcPr>
          <w:p w:rsidR="00CA775A" w:rsidRPr="00913CEB" w:rsidRDefault="00CA775A" w:rsidP="00815C99">
            <w:pPr>
              <w:rPr>
                <w:rFonts w:ascii="Book Antiqua" w:hAnsi="Book Antiqua"/>
                <w:sz w:val="22"/>
              </w:rPr>
            </w:pPr>
            <w:r w:rsidRPr="00913CEB">
              <w:rPr>
                <w:rFonts w:ascii="Book Antiqua" w:hAnsi="Book Antiqua"/>
                <w:sz w:val="22"/>
              </w:rPr>
              <w:t>-021</w:t>
            </w:r>
          </w:p>
        </w:tc>
        <w:tc>
          <w:tcPr>
            <w:tcW w:w="7848" w:type="dxa"/>
            <w:tcBorders>
              <w:top w:val="single" w:sz="6" w:space="0" w:color="auto"/>
              <w:left w:val="single" w:sz="6" w:space="0" w:color="auto"/>
              <w:bottom w:val="single" w:sz="6" w:space="0" w:color="auto"/>
              <w:right w:val="single" w:sz="12" w:space="0" w:color="auto"/>
            </w:tcBorders>
          </w:tcPr>
          <w:p w:rsidR="00CA775A" w:rsidRPr="00913CEB" w:rsidRDefault="00CA775A" w:rsidP="00815C99">
            <w:pPr>
              <w:rPr>
                <w:rFonts w:ascii="Book Antiqua" w:hAnsi="Book Antiqua"/>
                <w:sz w:val="22"/>
              </w:rPr>
            </w:pPr>
            <w:r w:rsidRPr="00913CEB">
              <w:rPr>
                <w:rFonts w:ascii="Book Antiqua" w:hAnsi="Book Antiqua"/>
                <w:sz w:val="22"/>
              </w:rPr>
              <w:t>Evaporator Vents Methanol Condenser</w:t>
            </w:r>
          </w:p>
        </w:tc>
      </w:tr>
      <w:tr w:rsidR="00CA775A" w:rsidRPr="00913CEB" w:rsidTr="006C67C2">
        <w:tc>
          <w:tcPr>
            <w:tcW w:w="1008" w:type="dxa"/>
            <w:tcBorders>
              <w:top w:val="single" w:sz="6" w:space="0" w:color="auto"/>
              <w:left w:val="single" w:sz="12" w:space="0" w:color="auto"/>
              <w:bottom w:val="single" w:sz="4" w:space="0" w:color="auto"/>
              <w:right w:val="single" w:sz="6" w:space="0" w:color="auto"/>
            </w:tcBorders>
          </w:tcPr>
          <w:p w:rsidR="00CA775A" w:rsidRPr="00913CEB" w:rsidRDefault="00CA775A" w:rsidP="00815C99">
            <w:pPr>
              <w:rPr>
                <w:rFonts w:ascii="Book Antiqua" w:hAnsi="Book Antiqua"/>
                <w:sz w:val="22"/>
              </w:rPr>
            </w:pPr>
            <w:r w:rsidRPr="00913CEB">
              <w:rPr>
                <w:rFonts w:ascii="Book Antiqua" w:hAnsi="Book Antiqua"/>
                <w:sz w:val="22"/>
              </w:rPr>
              <w:t>-022</w:t>
            </w:r>
          </w:p>
        </w:tc>
        <w:tc>
          <w:tcPr>
            <w:tcW w:w="7848" w:type="dxa"/>
            <w:tcBorders>
              <w:top w:val="single" w:sz="6" w:space="0" w:color="auto"/>
              <w:left w:val="single" w:sz="6" w:space="0" w:color="auto"/>
              <w:bottom w:val="single" w:sz="4" w:space="0" w:color="auto"/>
              <w:right w:val="single" w:sz="12" w:space="0" w:color="auto"/>
            </w:tcBorders>
          </w:tcPr>
          <w:p w:rsidR="00CA775A" w:rsidRPr="00913CEB" w:rsidRDefault="00CA775A" w:rsidP="00815C99">
            <w:pPr>
              <w:rPr>
                <w:rFonts w:ascii="Book Antiqua" w:hAnsi="Book Antiqua"/>
                <w:sz w:val="22"/>
              </w:rPr>
            </w:pPr>
            <w:r w:rsidRPr="00913CEB">
              <w:rPr>
                <w:rFonts w:ascii="Book Antiqua" w:hAnsi="Book Antiqua"/>
                <w:sz w:val="22"/>
              </w:rPr>
              <w:t>Bubbling Fluidized Bed No. 6 Power Boiler</w:t>
            </w:r>
          </w:p>
        </w:tc>
      </w:tr>
    </w:tbl>
    <w:p w:rsidR="00D35449" w:rsidRPr="00913CEB" w:rsidRDefault="00D35449" w:rsidP="00D354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Book Antiqua" w:hAnsi="Book Antiqua"/>
          <w:sz w:val="24"/>
        </w:rPr>
      </w:pPr>
    </w:p>
    <w:p w:rsidR="00F2034A" w:rsidRPr="00913CEB" w:rsidRDefault="00D35449" w:rsidP="001F40D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Book Antiqua" w:hAnsi="Book Antiqua"/>
          <w:szCs w:val="22"/>
        </w:rPr>
      </w:pPr>
      <w:r w:rsidRPr="00913CEB">
        <w:rPr>
          <w:rFonts w:ascii="Book Antiqua" w:hAnsi="Book Antiqua"/>
          <w:sz w:val="22"/>
        </w:rPr>
        <w:t>Unregulated Emissions Units and/or Activities:</w:t>
      </w:r>
      <w:r w:rsidR="001F40DF">
        <w:rPr>
          <w:rFonts w:ascii="Book Antiqua" w:hAnsi="Book Antiqua"/>
          <w:sz w:val="22"/>
        </w:rPr>
        <w:t xml:space="preserve"> </w:t>
      </w:r>
      <w:r w:rsidRPr="001F40DF">
        <w:rPr>
          <w:rFonts w:ascii="Book Antiqua" w:hAnsi="Book Antiqua"/>
          <w:i/>
          <w:sz w:val="22"/>
          <w:szCs w:val="22"/>
        </w:rPr>
        <w:t>Refer to Appendix U-1, List of Unregulated Emissions Units and/or Activities</w:t>
      </w:r>
      <w:r w:rsidRPr="00913CEB">
        <w:rPr>
          <w:rFonts w:ascii="Book Antiqua" w:hAnsi="Book Antiqua"/>
          <w:i/>
        </w:rPr>
        <w:t xml:space="preserve"> </w:t>
      </w:r>
    </w:p>
    <w:p w:rsidR="00791F7A" w:rsidRDefault="00791F7A" w:rsidP="00791F7A">
      <w:pPr>
        <w:pStyle w:val="BodyText3"/>
        <w:numPr>
          <w:ilvl w:val="12"/>
          <w:numId w:val="0"/>
        </w:numPr>
        <w:rPr>
          <w:rFonts w:ascii="Book Antiqua" w:hAnsi="Book Antiqua"/>
          <w:b/>
          <w:sz w:val="20"/>
        </w:rPr>
      </w:pPr>
    </w:p>
    <w:p w:rsidR="00791F7A" w:rsidRPr="00407166" w:rsidRDefault="00791F7A" w:rsidP="00791F7A">
      <w:pPr>
        <w:pStyle w:val="BodyText3"/>
        <w:numPr>
          <w:ilvl w:val="12"/>
          <w:numId w:val="0"/>
        </w:numPr>
        <w:rPr>
          <w:rFonts w:ascii="Book Antiqua" w:hAnsi="Book Antiqua"/>
          <w:b/>
          <w:szCs w:val="22"/>
        </w:rPr>
      </w:pPr>
      <w:r w:rsidRPr="00407166">
        <w:rPr>
          <w:rFonts w:ascii="Book Antiqua" w:hAnsi="Book Antiqua"/>
          <w:b/>
          <w:szCs w:val="22"/>
        </w:rPr>
        <w:t>The proposed project will affect the following emissions unit.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08"/>
        <w:gridCol w:w="7848"/>
      </w:tblGrid>
      <w:tr w:rsidR="00791F7A" w:rsidRPr="00913CEB" w:rsidTr="00567BFC">
        <w:trPr>
          <w:trHeight w:val="882"/>
        </w:trPr>
        <w:tc>
          <w:tcPr>
            <w:tcW w:w="1008" w:type="dxa"/>
            <w:tcBorders>
              <w:top w:val="single" w:sz="12" w:space="0" w:color="auto"/>
              <w:left w:val="single" w:sz="12" w:space="0" w:color="auto"/>
              <w:right w:val="single" w:sz="6" w:space="0" w:color="auto"/>
            </w:tcBorders>
          </w:tcPr>
          <w:p w:rsidR="00791F7A" w:rsidRPr="00913CEB" w:rsidRDefault="00791F7A" w:rsidP="00567BFC">
            <w:pPr>
              <w:rPr>
                <w:rFonts w:ascii="Book Antiqua" w:hAnsi="Book Antiqua"/>
                <w:b/>
                <w:sz w:val="24"/>
              </w:rPr>
            </w:pPr>
            <w:r w:rsidRPr="00913CEB">
              <w:rPr>
                <w:rFonts w:ascii="Book Antiqua" w:hAnsi="Book Antiqua"/>
                <w:b/>
                <w:sz w:val="24"/>
              </w:rPr>
              <w:t>E.U.  ID No.</w:t>
            </w:r>
          </w:p>
        </w:tc>
        <w:tc>
          <w:tcPr>
            <w:tcW w:w="7848" w:type="dxa"/>
            <w:tcBorders>
              <w:top w:val="single" w:sz="12" w:space="0" w:color="auto"/>
              <w:left w:val="single" w:sz="6" w:space="0" w:color="auto"/>
              <w:right w:val="single" w:sz="12" w:space="0" w:color="auto"/>
            </w:tcBorders>
          </w:tcPr>
          <w:p w:rsidR="00791F7A" w:rsidRPr="00913CEB" w:rsidRDefault="00791F7A" w:rsidP="00567BFC">
            <w:pPr>
              <w:rPr>
                <w:rFonts w:ascii="Book Antiqua" w:hAnsi="Book Antiqua"/>
                <w:b/>
                <w:sz w:val="24"/>
              </w:rPr>
            </w:pPr>
          </w:p>
          <w:p w:rsidR="00791F7A" w:rsidRPr="00913CEB" w:rsidRDefault="00791F7A" w:rsidP="00567BFC">
            <w:pPr>
              <w:rPr>
                <w:rFonts w:ascii="Book Antiqua" w:hAnsi="Book Antiqua"/>
                <w:b/>
                <w:sz w:val="24"/>
              </w:rPr>
            </w:pPr>
            <w:r w:rsidRPr="00913CEB">
              <w:rPr>
                <w:rFonts w:ascii="Book Antiqua" w:hAnsi="Book Antiqua"/>
                <w:b/>
                <w:sz w:val="24"/>
              </w:rPr>
              <w:t>Brief Description</w:t>
            </w:r>
          </w:p>
        </w:tc>
      </w:tr>
      <w:tr w:rsidR="00791F7A" w:rsidRPr="00913CEB" w:rsidTr="00567BFC">
        <w:tc>
          <w:tcPr>
            <w:tcW w:w="1008" w:type="dxa"/>
            <w:tcBorders>
              <w:top w:val="single" w:sz="6" w:space="0" w:color="auto"/>
              <w:left w:val="single" w:sz="12" w:space="0" w:color="auto"/>
              <w:bottom w:val="single" w:sz="6" w:space="0" w:color="auto"/>
              <w:right w:val="single" w:sz="6" w:space="0" w:color="auto"/>
            </w:tcBorders>
          </w:tcPr>
          <w:p w:rsidR="00791F7A" w:rsidRPr="00913CEB" w:rsidRDefault="00791F7A" w:rsidP="002A6DE4">
            <w:pPr>
              <w:rPr>
                <w:rFonts w:ascii="Book Antiqua" w:hAnsi="Book Antiqua"/>
                <w:sz w:val="22"/>
              </w:rPr>
            </w:pPr>
            <w:r w:rsidRPr="00913CEB">
              <w:rPr>
                <w:rFonts w:ascii="Book Antiqua" w:hAnsi="Book Antiqua"/>
                <w:sz w:val="22"/>
              </w:rPr>
              <w:t>0</w:t>
            </w:r>
            <w:r w:rsidR="002A6DE4">
              <w:rPr>
                <w:rFonts w:ascii="Book Antiqua" w:hAnsi="Book Antiqua"/>
                <w:sz w:val="22"/>
              </w:rPr>
              <w:t>23</w:t>
            </w:r>
          </w:p>
        </w:tc>
        <w:tc>
          <w:tcPr>
            <w:tcW w:w="7848" w:type="dxa"/>
            <w:tcBorders>
              <w:top w:val="single" w:sz="6" w:space="0" w:color="auto"/>
              <w:left w:val="single" w:sz="6" w:space="0" w:color="auto"/>
              <w:bottom w:val="single" w:sz="6" w:space="0" w:color="auto"/>
              <w:right w:val="single" w:sz="12" w:space="0" w:color="auto"/>
            </w:tcBorders>
          </w:tcPr>
          <w:p w:rsidR="00791F7A" w:rsidRPr="00913CEB" w:rsidRDefault="002A6DE4" w:rsidP="002A6DE4">
            <w:pPr>
              <w:rPr>
                <w:rFonts w:ascii="Book Antiqua" w:hAnsi="Book Antiqua"/>
                <w:sz w:val="22"/>
              </w:rPr>
            </w:pPr>
            <w:r>
              <w:rPr>
                <w:rFonts w:ascii="Book Antiqua" w:hAnsi="Book Antiqua"/>
                <w:sz w:val="22"/>
              </w:rPr>
              <w:t>Chlorine Dioxide Generator Plant No. 2</w:t>
            </w:r>
            <w:r w:rsidR="005C027D">
              <w:rPr>
                <w:rFonts w:ascii="Book Antiqua" w:hAnsi="Book Antiqua"/>
                <w:sz w:val="22"/>
              </w:rPr>
              <w:t xml:space="preserve"> (New)</w:t>
            </w:r>
          </w:p>
        </w:tc>
      </w:tr>
      <w:tr w:rsidR="005C027D" w:rsidRPr="00913CEB" w:rsidTr="00567BFC">
        <w:tc>
          <w:tcPr>
            <w:tcW w:w="1008" w:type="dxa"/>
            <w:tcBorders>
              <w:top w:val="single" w:sz="6" w:space="0" w:color="auto"/>
              <w:left w:val="single" w:sz="12" w:space="0" w:color="auto"/>
              <w:bottom w:val="single" w:sz="6" w:space="0" w:color="auto"/>
              <w:right w:val="single" w:sz="6" w:space="0" w:color="auto"/>
            </w:tcBorders>
          </w:tcPr>
          <w:p w:rsidR="005C027D" w:rsidRPr="00913CEB" w:rsidRDefault="005C027D" w:rsidP="002A6DE4">
            <w:pPr>
              <w:rPr>
                <w:rFonts w:ascii="Book Antiqua" w:hAnsi="Book Antiqua"/>
                <w:sz w:val="22"/>
              </w:rPr>
            </w:pPr>
            <w:r>
              <w:rPr>
                <w:rFonts w:ascii="Book Antiqua" w:hAnsi="Book Antiqua"/>
                <w:sz w:val="22"/>
              </w:rPr>
              <w:t>013</w:t>
            </w:r>
          </w:p>
        </w:tc>
        <w:tc>
          <w:tcPr>
            <w:tcW w:w="7848" w:type="dxa"/>
            <w:tcBorders>
              <w:top w:val="single" w:sz="6" w:space="0" w:color="auto"/>
              <w:left w:val="single" w:sz="6" w:space="0" w:color="auto"/>
              <w:bottom w:val="single" w:sz="6" w:space="0" w:color="auto"/>
              <w:right w:val="single" w:sz="12" w:space="0" w:color="auto"/>
            </w:tcBorders>
          </w:tcPr>
          <w:p w:rsidR="005C027D" w:rsidRDefault="005C027D" w:rsidP="00617265">
            <w:pPr>
              <w:rPr>
                <w:rFonts w:ascii="Book Antiqua" w:hAnsi="Book Antiqua"/>
                <w:sz w:val="22"/>
              </w:rPr>
            </w:pPr>
            <w:r>
              <w:rPr>
                <w:rFonts w:ascii="Book Antiqua" w:hAnsi="Book Antiqua"/>
                <w:sz w:val="22"/>
              </w:rPr>
              <w:t>Chlorine Dioxide Plant (Existing)</w:t>
            </w:r>
          </w:p>
        </w:tc>
      </w:tr>
    </w:tbl>
    <w:p w:rsidR="00791F7A" w:rsidRPr="00791F7A" w:rsidRDefault="00791F7A" w:rsidP="00791F7A">
      <w:pPr>
        <w:pStyle w:val="BodyText3"/>
        <w:numPr>
          <w:ilvl w:val="12"/>
          <w:numId w:val="0"/>
        </w:numPr>
        <w:rPr>
          <w:rFonts w:ascii="Book Antiqua" w:hAnsi="Book Antiqua"/>
          <w:b/>
          <w:sz w:val="20"/>
        </w:rPr>
      </w:pPr>
    </w:p>
    <w:p w:rsidR="00791F7A" w:rsidRPr="00913CEB" w:rsidRDefault="00791F7A" w:rsidP="00791F7A">
      <w:pPr>
        <w:pStyle w:val="BodyText2"/>
        <w:spacing w:before="120"/>
        <w:rPr>
          <w:rFonts w:ascii="Book Antiqua" w:hAnsi="Book Antiqua"/>
          <w:szCs w:val="22"/>
        </w:rPr>
      </w:pPr>
      <w:r w:rsidRPr="00913CEB">
        <w:rPr>
          <w:rFonts w:ascii="Book Antiqua" w:hAnsi="Book Antiqua"/>
          <w:b/>
          <w:caps/>
          <w:szCs w:val="22"/>
        </w:rPr>
        <w:t>Project Description</w:t>
      </w:r>
    </w:p>
    <w:p w:rsidR="00791F7A" w:rsidRPr="00913CEB" w:rsidRDefault="002A6DE4" w:rsidP="00791F7A">
      <w:pPr>
        <w:pStyle w:val="BodyText2"/>
        <w:rPr>
          <w:rFonts w:ascii="Book Antiqua" w:hAnsi="Book Antiqua"/>
          <w:szCs w:val="22"/>
        </w:rPr>
      </w:pPr>
      <w:r w:rsidRPr="003261E5">
        <w:rPr>
          <w:rFonts w:ascii="Book Antiqua" w:hAnsi="Book Antiqua"/>
          <w:szCs w:val="22"/>
        </w:rPr>
        <w:t>Rayonier Performance Fibers, LLC</w:t>
      </w:r>
      <w:r w:rsidRPr="0064682B">
        <w:rPr>
          <w:rFonts w:ascii="Book Antiqua" w:hAnsi="Book Antiqua"/>
          <w:szCs w:val="22"/>
        </w:rPr>
        <w:t xml:space="preserve"> proposes </w:t>
      </w:r>
      <w:r>
        <w:rPr>
          <w:rFonts w:ascii="Book Antiqua" w:hAnsi="Book Antiqua"/>
          <w:szCs w:val="22"/>
        </w:rPr>
        <w:t>to construct a new additional chlorine dioxide (ClO</w:t>
      </w:r>
      <w:r w:rsidRPr="008C08CA">
        <w:rPr>
          <w:rFonts w:ascii="Book Antiqua" w:hAnsi="Book Antiqua"/>
          <w:szCs w:val="22"/>
          <w:vertAlign w:val="subscript"/>
        </w:rPr>
        <w:t>2</w:t>
      </w:r>
      <w:r>
        <w:rPr>
          <w:rFonts w:ascii="Book Antiqua" w:hAnsi="Book Antiqua"/>
          <w:szCs w:val="22"/>
        </w:rPr>
        <w:t>) generator plant (Plant No. 2) with a proposed capacity of approximately 24 tons per day (TPD) of ClO</w:t>
      </w:r>
      <w:r w:rsidRPr="008C08CA">
        <w:rPr>
          <w:rFonts w:ascii="Book Antiqua" w:hAnsi="Book Antiqua"/>
          <w:szCs w:val="22"/>
          <w:vertAlign w:val="subscript"/>
        </w:rPr>
        <w:t>2</w:t>
      </w:r>
      <w:r>
        <w:rPr>
          <w:rFonts w:ascii="Book Antiqua" w:hAnsi="Book Antiqua"/>
          <w:szCs w:val="22"/>
        </w:rPr>
        <w:t xml:space="preserve"> generation. The existing plant will remain in production with an approximate capacity of 2.5 TPD of ClO</w:t>
      </w:r>
      <w:r w:rsidRPr="008C08CA">
        <w:rPr>
          <w:rFonts w:ascii="Book Antiqua" w:hAnsi="Book Antiqua"/>
          <w:szCs w:val="22"/>
          <w:vertAlign w:val="subscript"/>
        </w:rPr>
        <w:t>2</w:t>
      </w:r>
      <w:r>
        <w:rPr>
          <w:rFonts w:ascii="Book Antiqua" w:hAnsi="Book Antiqua"/>
          <w:szCs w:val="22"/>
        </w:rPr>
        <w:t xml:space="preserve"> </w:t>
      </w:r>
      <w:proofErr w:type="gramStart"/>
      <w:r>
        <w:rPr>
          <w:rFonts w:ascii="Book Antiqua" w:hAnsi="Book Antiqua"/>
          <w:szCs w:val="22"/>
        </w:rPr>
        <w:t>generation</w:t>
      </w:r>
      <w:proofErr w:type="gramEnd"/>
      <w:r>
        <w:rPr>
          <w:rFonts w:ascii="Book Antiqua" w:hAnsi="Book Antiqua"/>
          <w:szCs w:val="22"/>
        </w:rPr>
        <w:t>.</w:t>
      </w:r>
      <w:r w:rsidRPr="0064682B">
        <w:rPr>
          <w:rFonts w:ascii="Book Antiqua" w:hAnsi="Book Antiqua"/>
          <w:szCs w:val="22"/>
        </w:rPr>
        <w:t xml:space="preserve"> The </w:t>
      </w:r>
      <w:r>
        <w:rPr>
          <w:rFonts w:ascii="Book Antiqua" w:hAnsi="Book Antiqua"/>
          <w:szCs w:val="22"/>
        </w:rPr>
        <w:t>new ClO</w:t>
      </w:r>
      <w:r w:rsidRPr="008C08CA">
        <w:rPr>
          <w:rFonts w:ascii="Book Antiqua" w:hAnsi="Book Antiqua"/>
          <w:szCs w:val="22"/>
          <w:vertAlign w:val="subscript"/>
        </w:rPr>
        <w:t>2</w:t>
      </w:r>
      <w:r>
        <w:rPr>
          <w:rFonts w:ascii="Book Antiqua" w:hAnsi="Book Antiqua"/>
          <w:szCs w:val="22"/>
        </w:rPr>
        <w:t xml:space="preserve"> generator plant</w:t>
      </w:r>
      <w:r w:rsidRPr="0064682B">
        <w:rPr>
          <w:rFonts w:ascii="Book Antiqua" w:hAnsi="Book Antiqua"/>
          <w:szCs w:val="22"/>
        </w:rPr>
        <w:t xml:space="preserve"> is not intended or expected to result in an increase </w:t>
      </w:r>
      <w:r>
        <w:rPr>
          <w:rFonts w:ascii="Book Antiqua" w:hAnsi="Book Antiqua"/>
          <w:szCs w:val="22"/>
        </w:rPr>
        <w:t xml:space="preserve">in </w:t>
      </w:r>
      <w:r w:rsidRPr="0064682B">
        <w:rPr>
          <w:rFonts w:ascii="Book Antiqua" w:hAnsi="Book Antiqua"/>
          <w:szCs w:val="22"/>
        </w:rPr>
        <w:t xml:space="preserve">production capacity. </w:t>
      </w:r>
      <w:r>
        <w:rPr>
          <w:rFonts w:ascii="Book Antiqua" w:hAnsi="Book Antiqua"/>
          <w:szCs w:val="22"/>
        </w:rPr>
        <w:t>The existing plant is listed as an unregulated emission unit in the Title V Air Operating Permit. Plant No. 2 will also be designated as an unregulated emission unit.</w:t>
      </w:r>
      <w:r w:rsidRPr="0064682B">
        <w:rPr>
          <w:rFonts w:ascii="Book Antiqua" w:hAnsi="Book Antiqua"/>
          <w:szCs w:val="22"/>
        </w:rPr>
        <w:t xml:space="preserve"> </w:t>
      </w:r>
    </w:p>
    <w:p w:rsidR="00791F7A" w:rsidRDefault="00791F7A" w:rsidP="00844BB1">
      <w:pPr>
        <w:pStyle w:val="Caption"/>
        <w:spacing w:before="120"/>
        <w:rPr>
          <w:rFonts w:ascii="Book Antiqua" w:hAnsi="Book Antiqua"/>
          <w:szCs w:val="22"/>
        </w:rPr>
      </w:pPr>
    </w:p>
    <w:p w:rsidR="00844BB1" w:rsidRPr="00913CEB" w:rsidRDefault="00844BB1" w:rsidP="00844BB1">
      <w:pPr>
        <w:pStyle w:val="Caption"/>
        <w:spacing w:before="120"/>
        <w:rPr>
          <w:rFonts w:ascii="Book Antiqua" w:hAnsi="Book Antiqua"/>
          <w:szCs w:val="22"/>
        </w:rPr>
      </w:pPr>
      <w:r w:rsidRPr="00913CEB">
        <w:rPr>
          <w:rFonts w:ascii="Book Antiqua" w:hAnsi="Book Antiqua"/>
          <w:szCs w:val="22"/>
        </w:rPr>
        <w:t>Facility Regulatory Classification</w:t>
      </w:r>
    </w:p>
    <w:p w:rsidR="00844BB1" w:rsidRPr="00913CEB" w:rsidRDefault="00844BB1" w:rsidP="00844BB1">
      <w:pPr>
        <w:numPr>
          <w:ilvl w:val="0"/>
          <w:numId w:val="19"/>
        </w:numPr>
        <w:spacing w:after="120"/>
        <w:rPr>
          <w:rFonts w:ascii="Book Antiqua" w:hAnsi="Book Antiqua"/>
          <w:sz w:val="22"/>
          <w:szCs w:val="22"/>
        </w:rPr>
      </w:pPr>
      <w:r w:rsidRPr="00913CEB">
        <w:rPr>
          <w:rFonts w:ascii="Book Antiqua" w:hAnsi="Book Antiqua"/>
          <w:sz w:val="22"/>
          <w:szCs w:val="22"/>
        </w:rPr>
        <w:t>The facility is a major source of hazardous air pollutants (HAP).</w:t>
      </w:r>
    </w:p>
    <w:p w:rsidR="00844BB1" w:rsidRPr="00913CEB" w:rsidRDefault="00844BB1" w:rsidP="00844BB1">
      <w:pPr>
        <w:pStyle w:val="BodyText"/>
        <w:numPr>
          <w:ilvl w:val="0"/>
          <w:numId w:val="19"/>
        </w:numPr>
        <w:rPr>
          <w:rFonts w:ascii="Book Antiqua" w:hAnsi="Book Antiqua"/>
          <w:sz w:val="22"/>
          <w:szCs w:val="22"/>
        </w:rPr>
      </w:pPr>
      <w:r w:rsidRPr="00913CEB">
        <w:rPr>
          <w:rFonts w:ascii="Book Antiqua" w:hAnsi="Book Antiqua"/>
          <w:sz w:val="22"/>
          <w:szCs w:val="22"/>
        </w:rPr>
        <w:t>The facility operates units subject to the acid rain provisions of the Clean Air Act.</w:t>
      </w:r>
    </w:p>
    <w:p w:rsidR="00844BB1" w:rsidRPr="00913CEB" w:rsidRDefault="00844BB1" w:rsidP="00844BB1">
      <w:pPr>
        <w:numPr>
          <w:ilvl w:val="0"/>
          <w:numId w:val="19"/>
        </w:numPr>
        <w:spacing w:after="120"/>
        <w:rPr>
          <w:rFonts w:ascii="Book Antiqua" w:hAnsi="Book Antiqua"/>
          <w:sz w:val="22"/>
          <w:szCs w:val="22"/>
        </w:rPr>
      </w:pPr>
      <w:r w:rsidRPr="00913CEB">
        <w:rPr>
          <w:rFonts w:ascii="Book Antiqua" w:hAnsi="Book Antiqua"/>
          <w:sz w:val="22"/>
          <w:szCs w:val="22"/>
        </w:rPr>
        <w:t>The facility is a Title V major source of air pollution in accordance with Chapter 213, F.A.C.</w:t>
      </w:r>
    </w:p>
    <w:p w:rsidR="00844BB1" w:rsidRPr="00913CEB" w:rsidRDefault="00844BB1" w:rsidP="00844BB1">
      <w:pPr>
        <w:numPr>
          <w:ilvl w:val="0"/>
          <w:numId w:val="19"/>
        </w:numPr>
        <w:spacing w:after="120"/>
        <w:rPr>
          <w:rFonts w:ascii="Book Antiqua" w:hAnsi="Book Antiqua"/>
          <w:sz w:val="22"/>
          <w:szCs w:val="22"/>
        </w:rPr>
      </w:pPr>
      <w:r w:rsidRPr="00913CEB">
        <w:rPr>
          <w:rFonts w:ascii="Book Antiqua" w:hAnsi="Book Antiqua"/>
          <w:sz w:val="22"/>
          <w:szCs w:val="22"/>
        </w:rPr>
        <w:t>The facility is a major stationary source in accordance with Rule 62-212.400(PSD), F.A.C.</w:t>
      </w:r>
    </w:p>
    <w:p w:rsidR="007936FF" w:rsidRPr="00913CEB" w:rsidRDefault="007936FF" w:rsidP="007936FF">
      <w:pPr>
        <w:spacing w:after="120"/>
        <w:rPr>
          <w:rFonts w:ascii="Book Antiqua" w:hAnsi="Book Antiqua"/>
          <w:sz w:val="22"/>
        </w:rPr>
      </w:pPr>
    </w:p>
    <w:p w:rsidR="007936FF" w:rsidRPr="00913CEB" w:rsidRDefault="007936FF" w:rsidP="00F42E96">
      <w:pPr>
        <w:spacing w:after="120"/>
        <w:rPr>
          <w:rFonts w:ascii="Book Antiqua" w:hAnsi="Book Antiqua"/>
          <w:sz w:val="22"/>
          <w:szCs w:val="22"/>
        </w:rPr>
      </w:pPr>
    </w:p>
    <w:p w:rsidR="004C73A6" w:rsidRPr="00913CEB" w:rsidRDefault="004C73A6" w:rsidP="006E1647">
      <w:pPr>
        <w:ind w:hanging="630"/>
        <w:rPr>
          <w:rFonts w:ascii="Book Antiqua" w:hAnsi="Book Antiqua"/>
          <w:sz w:val="22"/>
          <w:szCs w:val="22"/>
        </w:rPr>
        <w:sectPr w:rsidR="004C73A6" w:rsidRPr="00913CEB" w:rsidSect="005C4B0B">
          <w:headerReference w:type="even" r:id="rId16"/>
          <w:headerReference w:type="default" r:id="rId17"/>
          <w:footerReference w:type="default" r:id="rId18"/>
          <w:headerReference w:type="first" r:id="rId19"/>
          <w:pgSz w:w="12240" w:h="15840" w:code="1"/>
          <w:pgMar w:top="720" w:right="1152" w:bottom="720" w:left="1152" w:header="720" w:footer="720" w:gutter="0"/>
          <w:paperSrc w:first="16640" w:other="16640"/>
          <w:cols w:space="720"/>
        </w:sectPr>
      </w:pPr>
    </w:p>
    <w:p w:rsidR="00A469C9" w:rsidRPr="00913CEB" w:rsidRDefault="004C73A6" w:rsidP="007212FF">
      <w:pPr>
        <w:numPr>
          <w:ilvl w:val="0"/>
          <w:numId w:val="5"/>
        </w:numPr>
        <w:tabs>
          <w:tab w:val="clear" w:pos="360"/>
        </w:tabs>
        <w:spacing w:after="120"/>
        <w:rPr>
          <w:rFonts w:ascii="Book Antiqua" w:hAnsi="Book Antiqua"/>
          <w:sz w:val="22"/>
          <w:szCs w:val="22"/>
        </w:rPr>
      </w:pPr>
      <w:r w:rsidRPr="00913CEB">
        <w:rPr>
          <w:rFonts w:ascii="Book Antiqua" w:hAnsi="Book Antiqua"/>
          <w:bCs/>
          <w:sz w:val="22"/>
          <w:szCs w:val="22"/>
          <w:u w:val="single"/>
        </w:rPr>
        <w:t>Permitting Authority</w:t>
      </w:r>
      <w:r w:rsidRPr="00913CEB">
        <w:rPr>
          <w:rFonts w:ascii="Book Antiqua" w:hAnsi="Book Antiqua"/>
          <w:bCs/>
          <w:sz w:val="22"/>
          <w:szCs w:val="22"/>
        </w:rPr>
        <w:t xml:space="preserve">:  </w:t>
      </w:r>
      <w:r w:rsidR="00A469C9" w:rsidRPr="00913CEB">
        <w:rPr>
          <w:rFonts w:ascii="Book Antiqua" w:hAnsi="Book Antiqua"/>
          <w:bCs/>
          <w:sz w:val="22"/>
          <w:szCs w:val="22"/>
        </w:rPr>
        <w:t xml:space="preserve">The permitting authority for this project is </w:t>
      </w:r>
      <w:r w:rsidR="00A469C9" w:rsidRPr="00913CEB">
        <w:rPr>
          <w:rFonts w:ascii="Book Antiqua" w:hAnsi="Book Antiqua"/>
          <w:sz w:val="22"/>
          <w:szCs w:val="22"/>
        </w:rPr>
        <w:t xml:space="preserve">the </w:t>
      </w:r>
      <w:r w:rsidR="00617265" w:rsidRPr="00913CEB">
        <w:rPr>
          <w:rFonts w:ascii="Book Antiqua" w:hAnsi="Book Antiqua"/>
          <w:sz w:val="22"/>
          <w:szCs w:val="22"/>
        </w:rPr>
        <w:t>Florida Department of Environmental Protection (Department)</w:t>
      </w:r>
      <w:r w:rsidR="00617265">
        <w:rPr>
          <w:rFonts w:ascii="Book Antiqua" w:hAnsi="Book Antiqua"/>
          <w:sz w:val="22"/>
          <w:szCs w:val="22"/>
        </w:rPr>
        <w:t xml:space="preserve">, </w:t>
      </w:r>
      <w:r w:rsidR="00A469C9" w:rsidRPr="00913CEB">
        <w:rPr>
          <w:rFonts w:ascii="Book Antiqua" w:hAnsi="Book Antiqua"/>
          <w:sz w:val="22"/>
          <w:szCs w:val="22"/>
        </w:rPr>
        <w:t xml:space="preserve">Northeast District </w:t>
      </w:r>
      <w:r w:rsidR="00F40557">
        <w:rPr>
          <w:rFonts w:ascii="Book Antiqua" w:hAnsi="Book Antiqua"/>
          <w:sz w:val="22"/>
          <w:szCs w:val="22"/>
        </w:rPr>
        <w:t>Office</w:t>
      </w:r>
      <w:r w:rsidR="00617265">
        <w:rPr>
          <w:rFonts w:ascii="Book Antiqua" w:hAnsi="Book Antiqua"/>
          <w:sz w:val="22"/>
          <w:szCs w:val="22"/>
        </w:rPr>
        <w:t xml:space="preserve">, </w:t>
      </w:r>
      <w:r w:rsidR="00A469C9" w:rsidRPr="00913CEB">
        <w:rPr>
          <w:rFonts w:ascii="Book Antiqua" w:hAnsi="Book Antiqua"/>
          <w:sz w:val="22"/>
          <w:szCs w:val="22"/>
        </w:rPr>
        <w:t xml:space="preserve">Air </w:t>
      </w:r>
      <w:r w:rsidR="00617265">
        <w:rPr>
          <w:rFonts w:ascii="Book Antiqua" w:hAnsi="Book Antiqua"/>
          <w:sz w:val="22"/>
          <w:szCs w:val="22"/>
        </w:rPr>
        <w:t>Resources Section</w:t>
      </w:r>
      <w:r w:rsidR="00A469C9" w:rsidRPr="00913CEB">
        <w:rPr>
          <w:rFonts w:ascii="Book Antiqua" w:hAnsi="Book Antiqua"/>
          <w:sz w:val="22"/>
          <w:szCs w:val="22"/>
        </w:rPr>
        <w:t>.  The Northeast District</w:t>
      </w:r>
      <w:r w:rsidR="00F40557">
        <w:rPr>
          <w:rFonts w:ascii="Book Antiqua" w:hAnsi="Book Antiqua"/>
          <w:sz w:val="22"/>
          <w:szCs w:val="22"/>
        </w:rPr>
        <w:t xml:space="preserve"> Office</w:t>
      </w:r>
      <w:r w:rsidR="00B44459">
        <w:rPr>
          <w:rFonts w:ascii="Book Antiqua" w:hAnsi="Book Antiqua"/>
          <w:sz w:val="22"/>
          <w:szCs w:val="22"/>
        </w:rPr>
        <w:t>'</w:t>
      </w:r>
      <w:r w:rsidR="00F40557">
        <w:rPr>
          <w:rFonts w:ascii="Book Antiqua" w:hAnsi="Book Antiqua"/>
          <w:sz w:val="22"/>
          <w:szCs w:val="22"/>
        </w:rPr>
        <w:t xml:space="preserve">s </w:t>
      </w:r>
      <w:r w:rsidR="00A469C9" w:rsidRPr="00913CEB">
        <w:rPr>
          <w:rFonts w:ascii="Book Antiqua" w:hAnsi="Book Antiqua"/>
          <w:sz w:val="22"/>
          <w:szCs w:val="22"/>
        </w:rPr>
        <w:t>mailing address is 7825 Baymeadows Way, Suite B200, Jacksonville, Florida 32256-7590. All documents related to applications for permits to operate an emissions unit shall be submitted to the Northeast District.</w:t>
      </w:r>
    </w:p>
    <w:p w:rsidR="00A469C9" w:rsidRPr="00913CEB" w:rsidRDefault="00A469C9" w:rsidP="00A469C9">
      <w:pPr>
        <w:numPr>
          <w:ilvl w:val="0"/>
          <w:numId w:val="5"/>
        </w:numPr>
        <w:spacing w:after="120"/>
        <w:rPr>
          <w:rFonts w:ascii="Book Antiqua" w:hAnsi="Book Antiqua"/>
          <w:sz w:val="22"/>
        </w:rPr>
      </w:pPr>
      <w:r w:rsidRPr="00913CEB">
        <w:rPr>
          <w:rFonts w:ascii="Book Antiqua" w:hAnsi="Book Antiqua"/>
          <w:bCs/>
          <w:sz w:val="22"/>
          <w:szCs w:val="22"/>
          <w:u w:val="single"/>
        </w:rPr>
        <w:t>Compliance Authority</w:t>
      </w:r>
      <w:r w:rsidRPr="00913CEB">
        <w:rPr>
          <w:rFonts w:ascii="Book Antiqua" w:hAnsi="Book Antiqua"/>
          <w:bCs/>
          <w:sz w:val="22"/>
          <w:szCs w:val="22"/>
        </w:rPr>
        <w:t xml:space="preserve">:  </w:t>
      </w:r>
      <w:r w:rsidRPr="00913CEB">
        <w:rPr>
          <w:rFonts w:ascii="Book Antiqua" w:hAnsi="Book Antiqua"/>
          <w:sz w:val="22"/>
          <w:szCs w:val="22"/>
        </w:rPr>
        <w:t>All documents related to compliance activities such as reports, tests, and notifications shall be submitted to the North</w:t>
      </w:r>
      <w:r w:rsidR="00596254" w:rsidRPr="00913CEB">
        <w:rPr>
          <w:rFonts w:ascii="Book Antiqua" w:hAnsi="Book Antiqua"/>
          <w:sz w:val="22"/>
          <w:szCs w:val="22"/>
        </w:rPr>
        <w:t>e</w:t>
      </w:r>
      <w:r w:rsidRPr="00913CEB">
        <w:rPr>
          <w:rFonts w:ascii="Book Antiqua" w:hAnsi="Book Antiqua"/>
          <w:sz w:val="22"/>
          <w:szCs w:val="22"/>
        </w:rPr>
        <w:t>ast District Office.  The mailing address and phone number of the District Office is:  7825 Baymeadows Way, Suite B200, Jacksonville, Florida 32256. The Permitting Authority’s telephone number is 904/</w:t>
      </w:r>
      <w:r w:rsidR="002A6DE4">
        <w:rPr>
          <w:rFonts w:ascii="Book Antiqua" w:hAnsi="Book Antiqua"/>
          <w:sz w:val="22"/>
          <w:szCs w:val="22"/>
        </w:rPr>
        <w:t>256-1700</w:t>
      </w:r>
      <w:r w:rsidRPr="00913CEB">
        <w:rPr>
          <w:rFonts w:ascii="Book Antiqua" w:hAnsi="Book Antiqua"/>
          <w:sz w:val="22"/>
          <w:szCs w:val="22"/>
        </w:rPr>
        <w:t>.</w:t>
      </w:r>
      <w:r w:rsidRPr="00913CEB">
        <w:rPr>
          <w:rFonts w:ascii="Book Antiqua" w:hAnsi="Book Antiqua"/>
        </w:rPr>
        <w:t xml:space="preserve"> </w:t>
      </w:r>
    </w:p>
    <w:p w:rsidR="00845DA5" w:rsidRPr="00913CEB" w:rsidRDefault="004C73A6" w:rsidP="00111D4B">
      <w:pPr>
        <w:numPr>
          <w:ilvl w:val="0"/>
          <w:numId w:val="5"/>
        </w:numPr>
        <w:spacing w:after="120"/>
        <w:rPr>
          <w:rFonts w:ascii="Book Antiqua" w:hAnsi="Book Antiqua"/>
          <w:sz w:val="22"/>
          <w:szCs w:val="22"/>
        </w:rPr>
      </w:pPr>
      <w:r w:rsidRPr="00913CEB">
        <w:rPr>
          <w:rFonts w:ascii="Book Antiqua" w:hAnsi="Book Antiqua"/>
          <w:bCs/>
          <w:sz w:val="22"/>
          <w:szCs w:val="22"/>
          <w:u w:val="single"/>
        </w:rPr>
        <w:t>Appendices</w:t>
      </w:r>
      <w:r w:rsidRPr="00913CEB">
        <w:rPr>
          <w:rFonts w:ascii="Book Antiqua" w:hAnsi="Book Antiqua"/>
          <w:bCs/>
          <w:sz w:val="22"/>
          <w:szCs w:val="22"/>
        </w:rPr>
        <w:t xml:space="preserve">:  </w:t>
      </w:r>
      <w:r w:rsidRPr="00913CEB">
        <w:rPr>
          <w:rFonts w:ascii="Book Antiqua" w:hAnsi="Book Antiqua"/>
          <w:sz w:val="22"/>
          <w:szCs w:val="22"/>
        </w:rPr>
        <w:t>The following Appendices are a</w:t>
      </w:r>
      <w:r w:rsidR="00845DA5" w:rsidRPr="00913CEB">
        <w:rPr>
          <w:rFonts w:ascii="Book Antiqua" w:hAnsi="Book Antiqua"/>
          <w:sz w:val="22"/>
          <w:szCs w:val="22"/>
        </w:rPr>
        <w:t>ttached as part of this permit:</w:t>
      </w:r>
    </w:p>
    <w:p w:rsidR="00845DA5" w:rsidRPr="00913CEB" w:rsidRDefault="00845DA5" w:rsidP="00845DA5">
      <w:pPr>
        <w:numPr>
          <w:ilvl w:val="0"/>
          <w:numId w:val="20"/>
        </w:numPr>
        <w:spacing w:after="120"/>
        <w:rPr>
          <w:rFonts w:ascii="Book Antiqua" w:hAnsi="Book Antiqua"/>
          <w:sz w:val="22"/>
          <w:szCs w:val="22"/>
        </w:rPr>
      </w:pPr>
      <w:r w:rsidRPr="00913CEB">
        <w:rPr>
          <w:rFonts w:ascii="Book Antiqua" w:hAnsi="Book Antiqua"/>
          <w:sz w:val="22"/>
          <w:szCs w:val="22"/>
        </w:rPr>
        <w:t>Appendix A.  Citation Formats and Glossary of Common Terms;</w:t>
      </w:r>
    </w:p>
    <w:p w:rsidR="00845DA5" w:rsidRPr="00913CEB" w:rsidRDefault="00845DA5" w:rsidP="00845DA5">
      <w:pPr>
        <w:numPr>
          <w:ilvl w:val="0"/>
          <w:numId w:val="20"/>
        </w:numPr>
        <w:spacing w:after="120"/>
        <w:rPr>
          <w:rFonts w:ascii="Book Antiqua" w:hAnsi="Book Antiqua"/>
          <w:sz w:val="22"/>
          <w:szCs w:val="22"/>
        </w:rPr>
      </w:pPr>
      <w:r w:rsidRPr="00913CEB">
        <w:rPr>
          <w:rFonts w:ascii="Book Antiqua" w:hAnsi="Book Antiqua"/>
          <w:sz w:val="22"/>
          <w:szCs w:val="22"/>
        </w:rPr>
        <w:t>Appendix B.  General Conditions;</w:t>
      </w:r>
    </w:p>
    <w:p w:rsidR="00845DA5" w:rsidRPr="00913CEB" w:rsidRDefault="00845DA5" w:rsidP="00845DA5">
      <w:pPr>
        <w:numPr>
          <w:ilvl w:val="0"/>
          <w:numId w:val="20"/>
        </w:numPr>
        <w:spacing w:after="120"/>
        <w:rPr>
          <w:rFonts w:ascii="Book Antiqua" w:hAnsi="Book Antiqua"/>
          <w:sz w:val="22"/>
          <w:szCs w:val="22"/>
        </w:rPr>
      </w:pPr>
      <w:r w:rsidRPr="00913CEB">
        <w:rPr>
          <w:rFonts w:ascii="Book Antiqua" w:hAnsi="Book Antiqua"/>
          <w:sz w:val="22"/>
          <w:szCs w:val="22"/>
        </w:rPr>
        <w:t>Appendix C.  Common Conditions</w:t>
      </w:r>
    </w:p>
    <w:p w:rsidR="004C73A6" w:rsidRPr="00913CEB" w:rsidRDefault="00744DD9" w:rsidP="00111D4B">
      <w:pPr>
        <w:numPr>
          <w:ilvl w:val="0"/>
          <w:numId w:val="5"/>
        </w:numPr>
        <w:spacing w:after="120"/>
        <w:rPr>
          <w:rFonts w:ascii="Book Antiqua" w:hAnsi="Book Antiqua"/>
          <w:sz w:val="22"/>
          <w:szCs w:val="22"/>
        </w:rPr>
      </w:pPr>
      <w:r w:rsidRPr="00913CEB">
        <w:rPr>
          <w:rFonts w:ascii="Book Antiqua" w:hAnsi="Book Antiqua"/>
          <w:sz w:val="22"/>
          <w:u w:val="single"/>
        </w:rPr>
        <w:t>Applicable Regulations, Forms and Application Procedures</w:t>
      </w:r>
      <w:r w:rsidRPr="00913CEB">
        <w:rPr>
          <w:rFonts w:ascii="Book Antiqua" w:hAnsi="Book Antiqua"/>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w:t>
      </w:r>
      <w:proofErr w:type="spellStart"/>
      <w:r w:rsidRPr="00913CEB">
        <w:rPr>
          <w:rFonts w:ascii="Book Antiqua" w:hAnsi="Book Antiqua"/>
          <w:sz w:val="22"/>
        </w:rPr>
        <w:t>permittee</w:t>
      </w:r>
      <w:proofErr w:type="spellEnd"/>
      <w:r w:rsidRPr="00913CEB">
        <w:rPr>
          <w:rFonts w:ascii="Book Antiqua" w:hAnsi="Book Antiqua"/>
          <w:sz w:val="22"/>
        </w:rPr>
        <w:t xml:space="preserve"> from compliance with any applicable federal, state, or local permitting or regulations.</w:t>
      </w:r>
    </w:p>
    <w:p w:rsidR="004C73A6" w:rsidRPr="00913CEB" w:rsidRDefault="004C73A6" w:rsidP="00111D4B">
      <w:pPr>
        <w:numPr>
          <w:ilvl w:val="0"/>
          <w:numId w:val="5"/>
        </w:numPr>
        <w:spacing w:after="120"/>
        <w:rPr>
          <w:rFonts w:ascii="Book Antiqua" w:hAnsi="Book Antiqua"/>
          <w:sz w:val="22"/>
          <w:szCs w:val="22"/>
        </w:rPr>
      </w:pPr>
      <w:r w:rsidRPr="00913CEB">
        <w:rPr>
          <w:rFonts w:ascii="Book Antiqua" w:hAnsi="Book Antiqua"/>
          <w:sz w:val="22"/>
          <w:szCs w:val="22"/>
          <w:u w:val="single"/>
        </w:rPr>
        <w:t>New or Additional Conditions</w:t>
      </w:r>
      <w:r w:rsidRPr="00913CEB">
        <w:rPr>
          <w:rFonts w:ascii="Book Antiqua" w:hAnsi="Book Antiqua"/>
          <w:sz w:val="22"/>
          <w:szCs w:val="22"/>
        </w:rPr>
        <w:t xml:space="preserve">:  For good cause shown and after notice and an administrative hearing, if requested, the Department may require the </w:t>
      </w:r>
      <w:proofErr w:type="spellStart"/>
      <w:r w:rsidRPr="00913CEB">
        <w:rPr>
          <w:rFonts w:ascii="Book Antiqua" w:hAnsi="Book Antiqua"/>
          <w:sz w:val="22"/>
          <w:szCs w:val="22"/>
        </w:rPr>
        <w:t>permittee</w:t>
      </w:r>
      <w:proofErr w:type="spellEnd"/>
      <w:r w:rsidRPr="00913CEB">
        <w:rPr>
          <w:rFonts w:ascii="Book Antiqua" w:hAnsi="Book Antiqua"/>
          <w:sz w:val="22"/>
          <w:szCs w:val="22"/>
        </w:rPr>
        <w:t xml:space="preserve"> to conform to new or additional conditions.  The Department shall allow the </w:t>
      </w:r>
      <w:proofErr w:type="spellStart"/>
      <w:r w:rsidRPr="00913CEB">
        <w:rPr>
          <w:rFonts w:ascii="Book Antiqua" w:hAnsi="Book Antiqua"/>
          <w:sz w:val="22"/>
          <w:szCs w:val="22"/>
        </w:rPr>
        <w:t>permittee</w:t>
      </w:r>
      <w:proofErr w:type="spellEnd"/>
      <w:r w:rsidRPr="00913CEB">
        <w:rPr>
          <w:rFonts w:ascii="Book Antiqua" w:hAnsi="Book Antiqua"/>
          <w:sz w:val="22"/>
          <w:szCs w:val="22"/>
        </w:rPr>
        <w:t xml:space="preserve"> a reasonable time to conform to the new or additional conditions, and on application of the </w:t>
      </w:r>
      <w:proofErr w:type="spellStart"/>
      <w:r w:rsidRPr="00913CEB">
        <w:rPr>
          <w:rFonts w:ascii="Book Antiqua" w:hAnsi="Book Antiqua"/>
          <w:sz w:val="22"/>
          <w:szCs w:val="22"/>
        </w:rPr>
        <w:t>permittee</w:t>
      </w:r>
      <w:proofErr w:type="spellEnd"/>
      <w:r w:rsidRPr="00913CEB">
        <w:rPr>
          <w:rFonts w:ascii="Book Antiqua" w:hAnsi="Book Antiqua"/>
          <w:sz w:val="22"/>
          <w:szCs w:val="22"/>
        </w:rPr>
        <w:t>, the Department may grant additional time.  [Rule 62-4.080, F.A.C.]</w:t>
      </w:r>
    </w:p>
    <w:p w:rsidR="004C73A6" w:rsidRPr="00913CEB" w:rsidRDefault="004C73A6" w:rsidP="00111D4B">
      <w:pPr>
        <w:numPr>
          <w:ilvl w:val="0"/>
          <w:numId w:val="5"/>
        </w:numPr>
        <w:spacing w:after="120"/>
        <w:rPr>
          <w:rFonts w:ascii="Book Antiqua" w:hAnsi="Book Antiqua"/>
          <w:sz w:val="22"/>
          <w:szCs w:val="22"/>
        </w:rPr>
      </w:pPr>
      <w:r w:rsidRPr="00913CEB">
        <w:rPr>
          <w:rFonts w:ascii="Book Antiqua" w:hAnsi="Book Antiqua"/>
          <w:sz w:val="22"/>
          <w:szCs w:val="22"/>
          <w:u w:val="single"/>
        </w:rPr>
        <w:t>Modifications</w:t>
      </w:r>
      <w:r w:rsidRPr="00913CEB">
        <w:rPr>
          <w:rFonts w:ascii="Book Antiqua" w:hAnsi="Book Antiqua"/>
          <w:sz w:val="22"/>
          <w:szCs w:val="22"/>
        </w:rPr>
        <w:t xml:space="preserve">:  The </w:t>
      </w:r>
      <w:proofErr w:type="spellStart"/>
      <w:r w:rsidRPr="00913CEB">
        <w:rPr>
          <w:rFonts w:ascii="Book Antiqua" w:hAnsi="Book Antiqua"/>
          <w:sz w:val="22"/>
          <w:szCs w:val="22"/>
        </w:rPr>
        <w:t>permittee</w:t>
      </w:r>
      <w:proofErr w:type="spellEnd"/>
      <w:r w:rsidRPr="00913CEB">
        <w:rPr>
          <w:rFonts w:ascii="Book Antiqua" w:hAnsi="Book Antiqua"/>
          <w:sz w:val="22"/>
          <w:szCs w:val="22"/>
        </w:rPr>
        <w:t xml:space="preserve"> shall notify the Compliance Authority upon commencement of construction.  No </w:t>
      </w:r>
      <w:r w:rsidR="00756CE8" w:rsidRPr="00913CEB">
        <w:rPr>
          <w:rFonts w:ascii="Book Antiqua" w:hAnsi="Book Antiqua"/>
          <w:sz w:val="22"/>
          <w:szCs w:val="22"/>
        </w:rPr>
        <w:t xml:space="preserve">new </w:t>
      </w:r>
      <w:r w:rsidRPr="00913CEB">
        <w:rPr>
          <w:rFonts w:ascii="Book Antiqua" w:hAnsi="Book Antiqua"/>
          <w:sz w:val="22"/>
          <w:szCs w:val="22"/>
        </w:rPr>
        <w:t xml:space="preserve">emissions unit shall be constructed </w:t>
      </w:r>
      <w:r w:rsidR="00756CE8" w:rsidRPr="00913CEB">
        <w:rPr>
          <w:rFonts w:ascii="Book Antiqua" w:hAnsi="Book Antiqua"/>
          <w:sz w:val="22"/>
          <w:szCs w:val="22"/>
        </w:rPr>
        <w:t>and no existing emissions unit</w:t>
      </w:r>
      <w:r w:rsidRPr="00913CEB">
        <w:rPr>
          <w:rFonts w:ascii="Book Antiqua" w:hAnsi="Book Antiqua"/>
          <w:sz w:val="22"/>
          <w:szCs w:val="22"/>
        </w:rPr>
        <w:t xml:space="preserve"> </w:t>
      </w:r>
      <w:r w:rsidR="00756CE8" w:rsidRPr="00913CEB">
        <w:rPr>
          <w:rFonts w:ascii="Book Antiqua" w:hAnsi="Book Antiqua"/>
          <w:sz w:val="22"/>
          <w:szCs w:val="22"/>
        </w:rPr>
        <w:t xml:space="preserve">shall be </w:t>
      </w:r>
      <w:r w:rsidRPr="00913CEB">
        <w:rPr>
          <w:rFonts w:ascii="Book Antiqua" w:hAnsi="Book Antiqua"/>
          <w:sz w:val="22"/>
          <w:szCs w:val="22"/>
        </w:rPr>
        <w:t>modified without obtaining an air construction permit from the Department.  Such permit shall be obtained prior to beginning construction or modification.  [Rules 62-210.300(1) and 62-212.300(1)</w:t>
      </w:r>
      <w:r w:rsidR="00B351B1" w:rsidRPr="00913CEB">
        <w:rPr>
          <w:rFonts w:ascii="Book Antiqua" w:hAnsi="Book Antiqua"/>
          <w:sz w:val="22"/>
          <w:szCs w:val="22"/>
        </w:rPr>
        <w:t xml:space="preserve"> </w:t>
      </w:r>
      <w:r w:rsidRPr="00913CEB">
        <w:rPr>
          <w:rFonts w:ascii="Book Antiqua" w:hAnsi="Book Antiqua"/>
          <w:sz w:val="22"/>
          <w:szCs w:val="22"/>
        </w:rPr>
        <w:t>(a), F.A.C.]</w:t>
      </w:r>
    </w:p>
    <w:p w:rsidR="00744DD9" w:rsidRPr="00913CEB" w:rsidRDefault="00744DD9" w:rsidP="00744DD9">
      <w:pPr>
        <w:numPr>
          <w:ilvl w:val="0"/>
          <w:numId w:val="5"/>
        </w:numPr>
        <w:spacing w:after="120"/>
        <w:rPr>
          <w:rFonts w:ascii="Book Antiqua" w:hAnsi="Book Antiqua"/>
          <w:sz w:val="22"/>
          <w:szCs w:val="22"/>
        </w:rPr>
      </w:pPr>
      <w:r w:rsidRPr="00913CEB">
        <w:rPr>
          <w:rFonts w:ascii="Book Antiqua" w:hAnsi="Book Antiqua"/>
          <w:sz w:val="22"/>
          <w:szCs w:val="22"/>
          <w:u w:val="single"/>
        </w:rPr>
        <w:t>Source Obligation</w:t>
      </w:r>
      <w:r w:rsidRPr="00913CEB">
        <w:rPr>
          <w:rFonts w:ascii="Book Antiqua" w:hAnsi="Book Antiqua"/>
          <w:sz w:val="22"/>
          <w:szCs w:val="22"/>
        </w:rPr>
        <w:t>:</w:t>
      </w:r>
    </w:p>
    <w:p w:rsidR="00744DD9" w:rsidRPr="00913CEB" w:rsidRDefault="00744DD9" w:rsidP="00744DD9">
      <w:pPr>
        <w:autoSpaceDE w:val="0"/>
        <w:autoSpaceDN w:val="0"/>
        <w:adjustRightInd w:val="0"/>
        <w:spacing w:after="120"/>
        <w:ind w:left="720" w:hanging="360"/>
        <w:rPr>
          <w:rFonts w:ascii="Book Antiqua" w:hAnsi="Book Antiqua"/>
          <w:sz w:val="22"/>
          <w:szCs w:val="22"/>
        </w:rPr>
      </w:pPr>
      <w:r w:rsidRPr="00913CEB">
        <w:rPr>
          <w:rFonts w:ascii="Book Antiqua" w:hAnsi="Book Antiqua"/>
          <w:sz w:val="22"/>
          <w:szCs w:val="22"/>
        </w:rPr>
        <w:t>a</w:t>
      </w:r>
      <w:r w:rsidR="008444A0" w:rsidRPr="00913CEB">
        <w:rPr>
          <w:rFonts w:ascii="Book Antiqua" w:hAnsi="Book Antiqua"/>
          <w:sz w:val="22"/>
          <w:szCs w:val="22"/>
        </w:rPr>
        <w:t>.</w:t>
      </w:r>
      <w:r w:rsidRPr="00913CEB">
        <w:rPr>
          <w:rFonts w:ascii="Book Antiqua" w:hAnsi="Book Antiqua"/>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913CEB" w:rsidRDefault="00744DD9" w:rsidP="00744DD9">
      <w:pPr>
        <w:autoSpaceDE w:val="0"/>
        <w:autoSpaceDN w:val="0"/>
        <w:adjustRightInd w:val="0"/>
        <w:spacing w:after="120"/>
        <w:ind w:left="720" w:hanging="360"/>
        <w:rPr>
          <w:rFonts w:ascii="Book Antiqua" w:hAnsi="Book Antiqua"/>
          <w:sz w:val="22"/>
          <w:szCs w:val="22"/>
        </w:rPr>
      </w:pPr>
      <w:r w:rsidRPr="00913CEB">
        <w:rPr>
          <w:rFonts w:ascii="Book Antiqua" w:hAnsi="Book Antiqua"/>
          <w:sz w:val="22"/>
          <w:szCs w:val="22"/>
        </w:rPr>
        <w:t>b</w:t>
      </w:r>
      <w:r w:rsidR="008444A0" w:rsidRPr="00913CEB">
        <w:rPr>
          <w:rFonts w:ascii="Book Antiqua" w:hAnsi="Book Antiqua"/>
          <w:sz w:val="22"/>
          <w:szCs w:val="22"/>
        </w:rPr>
        <w:t>.</w:t>
      </w:r>
      <w:r w:rsidRPr="00913CEB">
        <w:rPr>
          <w:rFonts w:ascii="Book Antiqua" w:hAnsi="Book Antiqua"/>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913CEB" w:rsidRDefault="00744DD9" w:rsidP="00744DD9">
      <w:pPr>
        <w:autoSpaceDE w:val="0"/>
        <w:autoSpaceDN w:val="0"/>
        <w:adjustRightInd w:val="0"/>
        <w:spacing w:after="120"/>
        <w:ind w:left="360"/>
        <w:rPr>
          <w:rFonts w:ascii="Book Antiqua" w:hAnsi="Book Antiqua"/>
          <w:sz w:val="22"/>
          <w:szCs w:val="22"/>
        </w:rPr>
      </w:pPr>
      <w:r w:rsidRPr="00913CEB">
        <w:rPr>
          <w:rFonts w:ascii="Book Antiqua" w:hAnsi="Book Antiqua"/>
          <w:sz w:val="22"/>
          <w:szCs w:val="22"/>
        </w:rPr>
        <w:t>[Rule 62-212.400(12), F.A.C.]</w:t>
      </w:r>
    </w:p>
    <w:p w:rsidR="004C73A6" w:rsidRPr="00913CEB" w:rsidRDefault="00756CE8" w:rsidP="00111D4B">
      <w:pPr>
        <w:numPr>
          <w:ilvl w:val="0"/>
          <w:numId w:val="5"/>
        </w:numPr>
        <w:spacing w:after="120"/>
        <w:rPr>
          <w:rFonts w:ascii="Book Antiqua" w:hAnsi="Book Antiqua"/>
          <w:sz w:val="22"/>
          <w:szCs w:val="22"/>
        </w:rPr>
      </w:pPr>
      <w:r w:rsidRPr="00913CEB">
        <w:rPr>
          <w:rFonts w:ascii="Book Antiqua" w:hAnsi="Book Antiqua"/>
          <w:sz w:val="22"/>
          <w:szCs w:val="22"/>
          <w:u w:val="single"/>
        </w:rPr>
        <w:t xml:space="preserve">Application for </w:t>
      </w:r>
      <w:r w:rsidR="004C73A6" w:rsidRPr="00913CEB">
        <w:rPr>
          <w:rFonts w:ascii="Book Antiqua" w:hAnsi="Book Antiqua"/>
          <w:sz w:val="22"/>
          <w:szCs w:val="22"/>
          <w:u w:val="single"/>
        </w:rPr>
        <w:t>Title V Permit</w:t>
      </w:r>
      <w:r w:rsidR="004C73A6" w:rsidRPr="00913CEB">
        <w:rPr>
          <w:rFonts w:ascii="Book Antiqua" w:hAnsi="Book Antiqua"/>
          <w:sz w:val="22"/>
          <w:szCs w:val="22"/>
        </w:rPr>
        <w:t xml:space="preserve">:  This permit authorizes construction of the permitted emissions units and initial operation to determine compliance with Department rules. A Title V </w:t>
      </w:r>
      <w:r w:rsidRPr="00913CEB">
        <w:rPr>
          <w:rFonts w:ascii="Book Antiqua" w:hAnsi="Book Antiqua"/>
          <w:sz w:val="22"/>
          <w:szCs w:val="22"/>
        </w:rPr>
        <w:t xml:space="preserve">air </w:t>
      </w:r>
      <w:r w:rsidR="004C73A6" w:rsidRPr="00913CEB">
        <w:rPr>
          <w:rFonts w:ascii="Book Antiqua" w:hAnsi="Book Antiqua"/>
          <w:sz w:val="22"/>
          <w:szCs w:val="22"/>
        </w:rPr>
        <w:t xml:space="preserve">operation permit is required for regular operation of the permitted emissions unit.  The </w:t>
      </w:r>
      <w:proofErr w:type="spellStart"/>
      <w:r w:rsidR="004C73A6" w:rsidRPr="00913CEB">
        <w:rPr>
          <w:rFonts w:ascii="Book Antiqua" w:hAnsi="Book Antiqua"/>
          <w:sz w:val="22"/>
          <w:szCs w:val="22"/>
        </w:rPr>
        <w:t>permittee</w:t>
      </w:r>
      <w:proofErr w:type="spellEnd"/>
      <w:r w:rsidR="004C73A6" w:rsidRPr="00913CEB">
        <w:rPr>
          <w:rFonts w:ascii="Book Antiqua" w:hAnsi="Book Antiqua"/>
          <w:sz w:val="22"/>
          <w:szCs w:val="22"/>
        </w:rPr>
        <w:t xml:space="preserve"> shall apply for a Title V </w:t>
      </w:r>
      <w:r w:rsidRPr="00913CEB">
        <w:rPr>
          <w:rFonts w:ascii="Book Antiqua" w:hAnsi="Book Antiqua"/>
          <w:sz w:val="22"/>
          <w:szCs w:val="22"/>
        </w:rPr>
        <w:t xml:space="preserve">air </w:t>
      </w:r>
      <w:r w:rsidR="004C73A6" w:rsidRPr="00913CEB">
        <w:rPr>
          <w:rFonts w:ascii="Book Antiqua" w:hAnsi="Book Antiqua"/>
          <w:sz w:val="22"/>
          <w:szCs w:val="22"/>
        </w:rPr>
        <w:t>operation permit at least 90 days prior to expiration of this permit, but no later than 180 days after commencing operation</w:t>
      </w:r>
      <w:r w:rsidR="00A469C9" w:rsidRPr="00913CEB">
        <w:rPr>
          <w:rFonts w:ascii="Book Antiqua" w:hAnsi="Book Antiqua"/>
          <w:sz w:val="22"/>
          <w:szCs w:val="22"/>
        </w:rPr>
        <w:t xml:space="preserve"> of the </w:t>
      </w:r>
      <w:r w:rsidR="002A6DE4">
        <w:rPr>
          <w:rFonts w:ascii="Book Antiqua" w:hAnsi="Book Antiqua"/>
          <w:sz w:val="22"/>
          <w:szCs w:val="22"/>
        </w:rPr>
        <w:t>new</w:t>
      </w:r>
      <w:r w:rsidR="00A469C9" w:rsidRPr="00913CEB">
        <w:rPr>
          <w:rFonts w:ascii="Book Antiqua" w:hAnsi="Book Antiqua"/>
          <w:sz w:val="22"/>
          <w:szCs w:val="22"/>
        </w:rPr>
        <w:t xml:space="preserve"> equipment</w:t>
      </w:r>
      <w:r w:rsidR="004C73A6" w:rsidRPr="00913CEB">
        <w:rPr>
          <w:rFonts w:ascii="Book Antiqua" w:hAnsi="Book Antiqua"/>
          <w:sz w:val="22"/>
          <w:szCs w:val="22"/>
        </w:rPr>
        <w:t xml:space="preserve">.  To apply for a Title V operation permit, the applicant shall submit the appropriate application form, compliance test results, and such additional information as the Department may by law require. The application shall be submitted to the appropriate Permitting </w:t>
      </w:r>
      <w:r w:rsidR="00A469C9" w:rsidRPr="00913CEB">
        <w:rPr>
          <w:rFonts w:ascii="Book Antiqua" w:hAnsi="Book Antiqua"/>
          <w:sz w:val="22"/>
          <w:szCs w:val="22"/>
        </w:rPr>
        <w:t xml:space="preserve">and Compliance </w:t>
      </w:r>
      <w:r w:rsidR="004C73A6" w:rsidRPr="00913CEB">
        <w:rPr>
          <w:rFonts w:ascii="Book Antiqua" w:hAnsi="Book Antiqua"/>
          <w:sz w:val="22"/>
          <w:szCs w:val="22"/>
        </w:rPr>
        <w:t>Authority</w:t>
      </w:r>
      <w:r w:rsidR="00A469C9" w:rsidRPr="00913CEB">
        <w:rPr>
          <w:rFonts w:ascii="Book Antiqua" w:hAnsi="Book Antiqua"/>
          <w:sz w:val="22"/>
          <w:szCs w:val="22"/>
        </w:rPr>
        <w:t>.</w:t>
      </w:r>
      <w:r w:rsidR="004C73A6" w:rsidRPr="00913CEB">
        <w:rPr>
          <w:rFonts w:ascii="Book Antiqua" w:hAnsi="Book Antiqua"/>
          <w:sz w:val="22"/>
          <w:szCs w:val="22"/>
        </w:rPr>
        <w:t xml:space="preserve">  [Rul</w:t>
      </w:r>
      <w:r w:rsidR="00A54553" w:rsidRPr="00913CEB">
        <w:rPr>
          <w:rFonts w:ascii="Book Antiqua" w:hAnsi="Book Antiqua"/>
          <w:sz w:val="22"/>
          <w:szCs w:val="22"/>
        </w:rPr>
        <w:t>es 62-4.030, 62-4.050, 62-4.220</w:t>
      </w:r>
      <w:r w:rsidR="004C73A6" w:rsidRPr="00913CEB">
        <w:rPr>
          <w:rFonts w:ascii="Book Antiqua" w:hAnsi="Book Antiqua"/>
          <w:sz w:val="22"/>
          <w:szCs w:val="22"/>
        </w:rPr>
        <w:t xml:space="preserve"> and Chapter 62-213, F.A.C.]</w:t>
      </w:r>
    </w:p>
    <w:p w:rsidR="00ED369A" w:rsidRPr="00913CEB" w:rsidRDefault="00ED369A" w:rsidP="00ED369A">
      <w:pPr>
        <w:spacing w:after="120"/>
        <w:rPr>
          <w:sz w:val="22"/>
          <w:szCs w:val="22"/>
        </w:rPr>
      </w:pPr>
    </w:p>
    <w:p w:rsidR="004C73A6" w:rsidRPr="00913CEB" w:rsidRDefault="004C73A6" w:rsidP="006E1647">
      <w:pPr>
        <w:ind w:firstLine="90"/>
        <w:rPr>
          <w:caps/>
          <w:sz w:val="22"/>
          <w:szCs w:val="22"/>
          <w:u w:val="single"/>
        </w:rPr>
        <w:sectPr w:rsidR="004C73A6" w:rsidRPr="00913CEB" w:rsidSect="005C4B0B">
          <w:headerReference w:type="even" r:id="rId20"/>
          <w:headerReference w:type="default" r:id="rId21"/>
          <w:headerReference w:type="first" r:id="rId22"/>
          <w:pgSz w:w="12240" w:h="15840" w:code="1"/>
          <w:pgMar w:top="720" w:right="1152" w:bottom="720" w:left="1152" w:header="720" w:footer="720" w:gutter="0"/>
          <w:paperSrc w:first="16640" w:other="16640"/>
          <w:cols w:space="720"/>
        </w:sectPr>
      </w:pPr>
    </w:p>
    <w:p w:rsidR="004C73A6" w:rsidRDefault="004C73A6" w:rsidP="00442B41">
      <w:pPr>
        <w:pStyle w:val="BodyText3"/>
        <w:numPr>
          <w:ilvl w:val="12"/>
          <w:numId w:val="0"/>
        </w:numPr>
        <w:spacing w:after="0"/>
        <w:jc w:val="left"/>
        <w:rPr>
          <w:rFonts w:ascii="Book Antiqua" w:hAnsi="Book Antiqua"/>
          <w:b/>
          <w:szCs w:val="22"/>
        </w:rPr>
      </w:pPr>
      <w:r w:rsidRPr="00442B41">
        <w:rPr>
          <w:rFonts w:ascii="Book Antiqua" w:hAnsi="Book Antiqua"/>
          <w:b/>
          <w:szCs w:val="22"/>
        </w:rPr>
        <w:t>This section of the permit addresses the following emissions unit.</w:t>
      </w:r>
    </w:p>
    <w:p w:rsidR="00442B41" w:rsidRPr="00442B41" w:rsidRDefault="00442B41" w:rsidP="00442B41">
      <w:pPr>
        <w:pStyle w:val="BodyText3"/>
        <w:numPr>
          <w:ilvl w:val="12"/>
          <w:numId w:val="0"/>
        </w:numPr>
        <w:spacing w:after="0"/>
        <w:jc w:val="left"/>
        <w:rPr>
          <w:rFonts w:ascii="Book Antiqua" w:hAnsi="Book Antiqua"/>
          <w:b/>
          <w:szCs w:val="22"/>
        </w:rPr>
      </w:pP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1044"/>
        <w:gridCol w:w="8910"/>
      </w:tblGrid>
      <w:tr w:rsidR="00A54553" w:rsidRPr="00407166" w:rsidTr="00407166">
        <w:tc>
          <w:tcPr>
            <w:tcW w:w="1044" w:type="dxa"/>
          </w:tcPr>
          <w:p w:rsidR="00A54553" w:rsidRPr="00407166" w:rsidRDefault="00A54553" w:rsidP="00442B41">
            <w:pPr>
              <w:jc w:val="center"/>
              <w:rPr>
                <w:rFonts w:ascii="Book Antiqua" w:hAnsi="Book Antiqua"/>
                <w:b/>
                <w:sz w:val="22"/>
                <w:szCs w:val="22"/>
              </w:rPr>
            </w:pPr>
            <w:r w:rsidRPr="00407166">
              <w:rPr>
                <w:rFonts w:ascii="Book Antiqua" w:hAnsi="Book Antiqua"/>
                <w:b/>
                <w:sz w:val="22"/>
                <w:szCs w:val="22"/>
              </w:rPr>
              <w:t>ID No.</w:t>
            </w:r>
          </w:p>
        </w:tc>
        <w:tc>
          <w:tcPr>
            <w:tcW w:w="8910" w:type="dxa"/>
          </w:tcPr>
          <w:p w:rsidR="00A54553" w:rsidRPr="00407166" w:rsidRDefault="00A54553" w:rsidP="00442B41">
            <w:pPr>
              <w:rPr>
                <w:rFonts w:ascii="Book Antiqua" w:hAnsi="Book Antiqua"/>
                <w:sz w:val="22"/>
                <w:szCs w:val="22"/>
              </w:rPr>
            </w:pPr>
            <w:r w:rsidRPr="00407166">
              <w:rPr>
                <w:rFonts w:ascii="Book Antiqua" w:hAnsi="Book Antiqua"/>
                <w:b/>
                <w:sz w:val="22"/>
                <w:szCs w:val="22"/>
              </w:rPr>
              <w:t>Emission Unit Description</w:t>
            </w:r>
          </w:p>
        </w:tc>
      </w:tr>
      <w:tr w:rsidR="00A54553" w:rsidRPr="00407166" w:rsidTr="00407166">
        <w:tc>
          <w:tcPr>
            <w:tcW w:w="1044" w:type="dxa"/>
          </w:tcPr>
          <w:p w:rsidR="00A54553" w:rsidRPr="00407166" w:rsidRDefault="002A6DE4" w:rsidP="00442B41">
            <w:pPr>
              <w:jc w:val="center"/>
              <w:rPr>
                <w:rFonts w:ascii="Book Antiqua" w:hAnsi="Book Antiqua"/>
                <w:sz w:val="22"/>
                <w:szCs w:val="22"/>
              </w:rPr>
            </w:pPr>
            <w:r>
              <w:rPr>
                <w:rFonts w:ascii="Book Antiqua" w:hAnsi="Book Antiqua"/>
                <w:sz w:val="22"/>
                <w:szCs w:val="22"/>
              </w:rPr>
              <w:t>023</w:t>
            </w:r>
          </w:p>
        </w:tc>
        <w:tc>
          <w:tcPr>
            <w:tcW w:w="8910" w:type="dxa"/>
          </w:tcPr>
          <w:p w:rsidR="00A54553" w:rsidRPr="00407166" w:rsidRDefault="002A6DE4" w:rsidP="00442B41">
            <w:pPr>
              <w:rPr>
                <w:rFonts w:ascii="Book Antiqua" w:hAnsi="Book Antiqua"/>
                <w:b/>
                <w:sz w:val="22"/>
                <w:szCs w:val="22"/>
              </w:rPr>
            </w:pPr>
            <w:r>
              <w:rPr>
                <w:rFonts w:ascii="Book Antiqua" w:hAnsi="Book Antiqua"/>
                <w:sz w:val="22"/>
              </w:rPr>
              <w:t>Chlorine Dioxide Generator Plant No. 2</w:t>
            </w:r>
          </w:p>
        </w:tc>
      </w:tr>
    </w:tbl>
    <w:p w:rsidR="00331402" w:rsidRPr="00913CEB" w:rsidRDefault="00331402" w:rsidP="00442B41">
      <w:pPr>
        <w:tabs>
          <w:tab w:val="left" w:pos="360"/>
          <w:tab w:val="left" w:pos="720"/>
          <w:tab w:val="left" w:pos="1080"/>
          <w:tab w:val="left" w:pos="1440"/>
        </w:tabs>
        <w:suppressAutoHyphens/>
        <w:rPr>
          <w:sz w:val="22"/>
        </w:rPr>
      </w:pPr>
    </w:p>
    <w:p w:rsidR="001D6F50" w:rsidRPr="00913CEB" w:rsidRDefault="006B53B5" w:rsidP="001D6F50">
      <w:pPr>
        <w:suppressAutoHyphens/>
        <w:spacing w:after="120"/>
        <w:ind w:left="360"/>
        <w:rPr>
          <w:sz w:val="22"/>
          <w:szCs w:val="22"/>
        </w:rPr>
      </w:pPr>
      <w:r w:rsidRPr="001D6F50">
        <w:rPr>
          <w:rFonts w:ascii="Book Antiqua" w:hAnsi="Book Antiqua"/>
          <w:sz w:val="22"/>
          <w:szCs w:val="22"/>
          <w:u w:val="single"/>
        </w:rPr>
        <w:t>Emission Unit 0</w:t>
      </w:r>
      <w:r w:rsidR="002A6DE4" w:rsidRPr="001D6F50">
        <w:rPr>
          <w:rFonts w:ascii="Book Antiqua" w:hAnsi="Book Antiqua"/>
          <w:sz w:val="22"/>
          <w:szCs w:val="22"/>
          <w:u w:val="single"/>
        </w:rPr>
        <w:t>23</w:t>
      </w:r>
      <w:r w:rsidRPr="001D6F50">
        <w:rPr>
          <w:rFonts w:ascii="Book Antiqua" w:hAnsi="Book Antiqua"/>
          <w:sz w:val="22"/>
          <w:szCs w:val="22"/>
          <w:u w:val="single"/>
        </w:rPr>
        <w:t xml:space="preserve"> identifies the </w:t>
      </w:r>
      <w:r w:rsidR="002A6DE4" w:rsidRPr="001D6F50">
        <w:rPr>
          <w:rFonts w:ascii="Book Antiqua" w:hAnsi="Book Antiqua"/>
          <w:sz w:val="22"/>
          <w:szCs w:val="22"/>
          <w:u w:val="single"/>
        </w:rPr>
        <w:t>Chlorine Dioxide Generator Plant No. 2</w:t>
      </w:r>
      <w:r w:rsidRPr="003B5823">
        <w:rPr>
          <w:rFonts w:ascii="Book Antiqua" w:hAnsi="Book Antiqua"/>
          <w:sz w:val="22"/>
          <w:szCs w:val="22"/>
        </w:rPr>
        <w:t xml:space="preserve">. </w:t>
      </w:r>
      <w:r w:rsidR="001D6F50" w:rsidRPr="00F7322C">
        <w:rPr>
          <w:rFonts w:ascii="Book Antiqua" w:hAnsi="Book Antiqua"/>
          <w:sz w:val="22"/>
          <w:szCs w:val="22"/>
        </w:rPr>
        <w:t xml:space="preserve">The </w:t>
      </w:r>
      <w:proofErr w:type="spellStart"/>
      <w:r w:rsidR="001D6F50" w:rsidRPr="00F7322C">
        <w:rPr>
          <w:rFonts w:ascii="Book Antiqua" w:hAnsi="Book Antiqua"/>
          <w:sz w:val="22"/>
          <w:szCs w:val="22"/>
        </w:rPr>
        <w:t>permittee</w:t>
      </w:r>
      <w:proofErr w:type="spellEnd"/>
      <w:r w:rsidR="001D6F50" w:rsidRPr="00F7322C">
        <w:rPr>
          <w:rFonts w:ascii="Book Antiqua" w:hAnsi="Book Antiqua"/>
          <w:sz w:val="22"/>
          <w:szCs w:val="22"/>
        </w:rPr>
        <w:t xml:space="preserve"> is authorized to relocate and reassemble an existing ClO</w:t>
      </w:r>
      <w:r w:rsidR="001D6F50" w:rsidRPr="00F7322C">
        <w:rPr>
          <w:rFonts w:ascii="Book Antiqua" w:hAnsi="Book Antiqua"/>
          <w:sz w:val="22"/>
          <w:szCs w:val="22"/>
          <w:vertAlign w:val="subscript"/>
        </w:rPr>
        <w:t xml:space="preserve">2 </w:t>
      </w:r>
      <w:r w:rsidR="001D6F50" w:rsidRPr="00F7322C">
        <w:rPr>
          <w:rFonts w:ascii="Book Antiqua" w:hAnsi="Book Antiqua"/>
          <w:sz w:val="22"/>
          <w:szCs w:val="22"/>
        </w:rPr>
        <w:t xml:space="preserve">Plant at the </w:t>
      </w:r>
      <w:r w:rsidR="001D6F50">
        <w:rPr>
          <w:rFonts w:ascii="Book Antiqua" w:hAnsi="Book Antiqua"/>
          <w:sz w:val="22"/>
          <w:szCs w:val="22"/>
        </w:rPr>
        <w:t>F</w:t>
      </w:r>
      <w:r w:rsidR="001D6F50" w:rsidRPr="00F7322C">
        <w:rPr>
          <w:rFonts w:ascii="Book Antiqua" w:hAnsi="Book Antiqua"/>
          <w:sz w:val="22"/>
          <w:szCs w:val="22"/>
        </w:rPr>
        <w:t>ernandina Beach mill. In conjunction with this plant a new ClO</w:t>
      </w:r>
      <w:r w:rsidR="001D6F50" w:rsidRPr="00F7322C">
        <w:rPr>
          <w:rFonts w:ascii="Book Antiqua" w:hAnsi="Book Antiqua"/>
          <w:sz w:val="22"/>
          <w:szCs w:val="22"/>
          <w:vertAlign w:val="subscript"/>
        </w:rPr>
        <w:t>2</w:t>
      </w:r>
      <w:r w:rsidR="001D6F50" w:rsidRPr="00F7322C">
        <w:rPr>
          <w:rFonts w:ascii="Book Antiqua" w:hAnsi="Book Antiqua"/>
          <w:sz w:val="22"/>
          <w:szCs w:val="22"/>
        </w:rPr>
        <w:t xml:space="preserve"> storage tank will be constructed. Estim</w:t>
      </w:r>
      <w:r w:rsidR="001D6F50">
        <w:rPr>
          <w:rFonts w:ascii="Book Antiqua" w:hAnsi="Book Antiqua"/>
          <w:sz w:val="22"/>
          <w:szCs w:val="22"/>
        </w:rPr>
        <w:t>a</w:t>
      </w:r>
      <w:r w:rsidR="001D6F50" w:rsidRPr="00F7322C">
        <w:rPr>
          <w:rFonts w:ascii="Book Antiqua" w:hAnsi="Book Antiqua"/>
          <w:sz w:val="22"/>
          <w:szCs w:val="22"/>
        </w:rPr>
        <w:t>ted cap</w:t>
      </w:r>
      <w:r w:rsidR="001D6F50">
        <w:rPr>
          <w:rFonts w:ascii="Book Antiqua" w:hAnsi="Book Antiqua"/>
          <w:sz w:val="22"/>
          <w:szCs w:val="22"/>
        </w:rPr>
        <w:t>a</w:t>
      </w:r>
      <w:r w:rsidR="001D6F50" w:rsidRPr="00F7322C">
        <w:rPr>
          <w:rFonts w:ascii="Book Antiqua" w:hAnsi="Book Antiqua"/>
          <w:sz w:val="22"/>
          <w:szCs w:val="22"/>
        </w:rPr>
        <w:t xml:space="preserve">city of this new tank is </w:t>
      </w:r>
      <w:r w:rsidR="00E804EE">
        <w:rPr>
          <w:rFonts w:ascii="Book Antiqua" w:hAnsi="Book Antiqua"/>
          <w:sz w:val="22"/>
          <w:szCs w:val="22"/>
        </w:rPr>
        <w:t>8</w:t>
      </w:r>
      <w:r w:rsidR="001D6F50" w:rsidRPr="00F7322C">
        <w:rPr>
          <w:rFonts w:ascii="Book Antiqua" w:hAnsi="Book Antiqua"/>
          <w:sz w:val="22"/>
          <w:szCs w:val="22"/>
        </w:rPr>
        <w:t>0,000 gallons.</w:t>
      </w:r>
    </w:p>
    <w:p w:rsidR="001D6F50" w:rsidRDefault="001D6F50" w:rsidP="001D6F50">
      <w:pPr>
        <w:spacing w:after="120"/>
        <w:ind w:left="360"/>
        <w:rPr>
          <w:rFonts w:ascii="Book Antiqua" w:hAnsi="Book Antiqua"/>
          <w:sz w:val="22"/>
          <w:szCs w:val="22"/>
        </w:rPr>
      </w:pPr>
      <w:r>
        <w:rPr>
          <w:rFonts w:ascii="Book Antiqua" w:hAnsi="Book Antiqua"/>
          <w:sz w:val="22"/>
          <w:szCs w:val="22"/>
        </w:rPr>
        <w:t xml:space="preserve">The </w:t>
      </w:r>
      <w:r w:rsidRPr="00F7322C">
        <w:rPr>
          <w:rFonts w:ascii="Book Antiqua" w:hAnsi="Book Antiqua"/>
          <w:sz w:val="22"/>
          <w:szCs w:val="22"/>
        </w:rPr>
        <w:t>ClO</w:t>
      </w:r>
      <w:r w:rsidRPr="00F7322C">
        <w:rPr>
          <w:rFonts w:ascii="Book Antiqua" w:hAnsi="Book Antiqua"/>
          <w:sz w:val="22"/>
          <w:szCs w:val="22"/>
          <w:vertAlign w:val="subscript"/>
        </w:rPr>
        <w:t>2</w:t>
      </w:r>
      <w:r>
        <w:rPr>
          <w:rFonts w:ascii="Book Antiqua" w:hAnsi="Book Antiqua"/>
          <w:sz w:val="22"/>
          <w:szCs w:val="22"/>
        </w:rPr>
        <w:t xml:space="preserve"> production process for the new plant will be an "R8" process, which is based on the reduction of sodium chlorate by methanol in a strong sulfuric acid solution. Sodium chlorate, methanol, and sulfuric acid will be received and stored adjacent to the </w:t>
      </w:r>
      <w:r w:rsidRPr="00F7322C">
        <w:rPr>
          <w:rFonts w:ascii="Book Antiqua" w:hAnsi="Book Antiqua"/>
          <w:sz w:val="22"/>
          <w:szCs w:val="22"/>
        </w:rPr>
        <w:t>ClO</w:t>
      </w:r>
      <w:r w:rsidRPr="00F7322C">
        <w:rPr>
          <w:rFonts w:ascii="Book Antiqua" w:hAnsi="Book Antiqua"/>
          <w:sz w:val="22"/>
          <w:szCs w:val="22"/>
          <w:vertAlign w:val="subscript"/>
        </w:rPr>
        <w:t>2</w:t>
      </w:r>
      <w:r>
        <w:rPr>
          <w:rFonts w:ascii="Book Antiqua" w:hAnsi="Book Antiqua"/>
          <w:sz w:val="22"/>
          <w:szCs w:val="22"/>
        </w:rPr>
        <w:t xml:space="preserve"> plant. Methanol will be stored in the mill storage tank already in place for the </w:t>
      </w:r>
      <w:proofErr w:type="gramStart"/>
      <w:r>
        <w:rPr>
          <w:rFonts w:ascii="Book Antiqua" w:hAnsi="Book Antiqua"/>
          <w:sz w:val="22"/>
          <w:szCs w:val="22"/>
        </w:rPr>
        <w:t xml:space="preserve">existing  </w:t>
      </w:r>
      <w:r w:rsidRPr="00F7322C">
        <w:rPr>
          <w:rFonts w:ascii="Book Antiqua" w:hAnsi="Book Antiqua"/>
          <w:sz w:val="22"/>
          <w:szCs w:val="22"/>
        </w:rPr>
        <w:t>ClO</w:t>
      </w:r>
      <w:r w:rsidRPr="00F7322C">
        <w:rPr>
          <w:rFonts w:ascii="Book Antiqua" w:hAnsi="Book Antiqua"/>
          <w:sz w:val="22"/>
          <w:szCs w:val="22"/>
          <w:vertAlign w:val="subscript"/>
        </w:rPr>
        <w:t>2</w:t>
      </w:r>
      <w:proofErr w:type="gramEnd"/>
      <w:r>
        <w:rPr>
          <w:rFonts w:ascii="Book Antiqua" w:hAnsi="Book Antiqua"/>
          <w:sz w:val="22"/>
          <w:szCs w:val="22"/>
        </w:rPr>
        <w:t xml:space="preserve"> plant. </w:t>
      </w:r>
      <w:r w:rsidRPr="00F7322C">
        <w:rPr>
          <w:rFonts w:ascii="Book Antiqua" w:hAnsi="Book Antiqua"/>
          <w:sz w:val="22"/>
          <w:szCs w:val="22"/>
        </w:rPr>
        <w:t>ClO</w:t>
      </w:r>
      <w:r w:rsidRPr="00F7322C">
        <w:rPr>
          <w:rFonts w:ascii="Book Antiqua" w:hAnsi="Book Antiqua"/>
          <w:sz w:val="22"/>
          <w:szCs w:val="22"/>
          <w:vertAlign w:val="subscript"/>
        </w:rPr>
        <w:t>2</w:t>
      </w:r>
      <w:r>
        <w:rPr>
          <w:rFonts w:ascii="Book Antiqua" w:hAnsi="Book Antiqua"/>
          <w:sz w:val="22"/>
          <w:szCs w:val="22"/>
        </w:rPr>
        <w:t xml:space="preserve"> produced by the proposed plant will be stored in the existing No. 2 </w:t>
      </w:r>
      <w:r w:rsidRPr="00F7322C">
        <w:rPr>
          <w:rFonts w:ascii="Book Antiqua" w:hAnsi="Book Antiqua"/>
          <w:sz w:val="22"/>
          <w:szCs w:val="22"/>
        </w:rPr>
        <w:t>ClO</w:t>
      </w:r>
      <w:r w:rsidRPr="00F7322C">
        <w:rPr>
          <w:rFonts w:ascii="Book Antiqua" w:hAnsi="Book Antiqua"/>
          <w:sz w:val="22"/>
          <w:szCs w:val="22"/>
          <w:vertAlign w:val="subscript"/>
        </w:rPr>
        <w:t>2</w:t>
      </w:r>
      <w:r>
        <w:rPr>
          <w:rFonts w:ascii="Book Antiqua" w:hAnsi="Book Antiqua"/>
          <w:sz w:val="22"/>
          <w:szCs w:val="22"/>
        </w:rPr>
        <w:t xml:space="preserve"> storage tank (167,000 gallon capacity) and in a new No. 3 </w:t>
      </w:r>
      <w:r w:rsidRPr="00F7322C">
        <w:rPr>
          <w:rFonts w:ascii="Book Antiqua" w:hAnsi="Book Antiqua"/>
          <w:sz w:val="22"/>
          <w:szCs w:val="22"/>
        </w:rPr>
        <w:t>ClO</w:t>
      </w:r>
      <w:r w:rsidRPr="00F7322C">
        <w:rPr>
          <w:rFonts w:ascii="Book Antiqua" w:hAnsi="Book Antiqua"/>
          <w:sz w:val="22"/>
          <w:szCs w:val="22"/>
          <w:vertAlign w:val="subscript"/>
        </w:rPr>
        <w:t>2</w:t>
      </w:r>
      <w:r>
        <w:rPr>
          <w:rFonts w:ascii="Book Antiqua" w:hAnsi="Book Antiqua"/>
          <w:sz w:val="22"/>
          <w:szCs w:val="22"/>
        </w:rPr>
        <w:t xml:space="preserve"> storage tank of approximately </w:t>
      </w:r>
      <w:r w:rsidR="00E804EE">
        <w:rPr>
          <w:rFonts w:ascii="Book Antiqua" w:hAnsi="Book Antiqua"/>
          <w:sz w:val="22"/>
          <w:szCs w:val="22"/>
        </w:rPr>
        <w:t>8</w:t>
      </w:r>
      <w:r>
        <w:rPr>
          <w:rFonts w:ascii="Book Antiqua" w:hAnsi="Book Antiqua"/>
          <w:sz w:val="22"/>
          <w:szCs w:val="22"/>
        </w:rPr>
        <w:t xml:space="preserve">0,000 gallon capacity. The existing No. 1 </w:t>
      </w:r>
      <w:r w:rsidRPr="00F7322C">
        <w:rPr>
          <w:rFonts w:ascii="Book Antiqua" w:hAnsi="Book Antiqua"/>
          <w:sz w:val="22"/>
          <w:szCs w:val="22"/>
        </w:rPr>
        <w:t>ClO</w:t>
      </w:r>
      <w:r w:rsidRPr="00F7322C">
        <w:rPr>
          <w:rFonts w:ascii="Book Antiqua" w:hAnsi="Book Antiqua"/>
          <w:sz w:val="22"/>
          <w:szCs w:val="22"/>
          <w:vertAlign w:val="subscript"/>
        </w:rPr>
        <w:t>2</w:t>
      </w:r>
      <w:r>
        <w:rPr>
          <w:rFonts w:ascii="Book Antiqua" w:hAnsi="Book Antiqua"/>
          <w:sz w:val="22"/>
          <w:szCs w:val="22"/>
        </w:rPr>
        <w:t xml:space="preserve"> storage tank (20,000 gallon capacity) will be removed from service. </w:t>
      </w:r>
    </w:p>
    <w:p w:rsidR="001D6F50" w:rsidRDefault="00831B25" w:rsidP="001D6F50">
      <w:pPr>
        <w:spacing w:after="120"/>
        <w:ind w:left="360"/>
        <w:rPr>
          <w:rFonts w:ascii="Book Antiqua" w:hAnsi="Book Antiqua"/>
          <w:sz w:val="22"/>
          <w:szCs w:val="22"/>
        </w:rPr>
      </w:pPr>
      <w:r>
        <w:rPr>
          <w:rFonts w:ascii="Book Antiqua" w:hAnsi="Book Antiqua"/>
          <w:sz w:val="22"/>
          <w:szCs w:val="22"/>
        </w:rPr>
        <w:t xml:space="preserve">A sodium chlorate solution will be produced from dissolved chlorate crystals. </w:t>
      </w:r>
      <w:r w:rsidR="001D6F50">
        <w:rPr>
          <w:rFonts w:ascii="Book Antiqua" w:hAnsi="Book Antiqua"/>
          <w:sz w:val="22"/>
          <w:szCs w:val="22"/>
        </w:rPr>
        <w:t xml:space="preserve">The sodium chlorate solution, methanol, and sulfuric acid will be introduced into the generator system in the proper quantities to efficiently produce </w:t>
      </w:r>
      <w:r w:rsidR="001D6F50" w:rsidRPr="00F7322C">
        <w:rPr>
          <w:rFonts w:ascii="Book Antiqua" w:hAnsi="Book Antiqua"/>
          <w:sz w:val="22"/>
          <w:szCs w:val="22"/>
        </w:rPr>
        <w:t>ClO</w:t>
      </w:r>
      <w:r w:rsidR="001D6F50" w:rsidRPr="00F7322C">
        <w:rPr>
          <w:rFonts w:ascii="Book Antiqua" w:hAnsi="Book Antiqua"/>
          <w:sz w:val="22"/>
          <w:szCs w:val="22"/>
          <w:vertAlign w:val="subscript"/>
        </w:rPr>
        <w:t>2</w:t>
      </w:r>
      <w:r w:rsidR="001D6F50">
        <w:rPr>
          <w:rFonts w:ascii="Book Antiqua" w:hAnsi="Book Antiqua"/>
          <w:sz w:val="22"/>
          <w:szCs w:val="22"/>
        </w:rPr>
        <w:t xml:space="preserve"> generator liquor. The generator liquor will be circulated </w:t>
      </w:r>
      <w:r>
        <w:rPr>
          <w:rFonts w:ascii="Book Antiqua" w:hAnsi="Book Antiqua"/>
          <w:sz w:val="22"/>
          <w:szCs w:val="22"/>
        </w:rPr>
        <w:t>through</w:t>
      </w:r>
      <w:r w:rsidR="001D6F50">
        <w:rPr>
          <w:rFonts w:ascii="Book Antiqua" w:hAnsi="Book Antiqua"/>
          <w:sz w:val="22"/>
          <w:szCs w:val="22"/>
        </w:rPr>
        <w:t xml:space="preserve"> </w:t>
      </w:r>
      <w:proofErr w:type="gramStart"/>
      <w:r w:rsidR="001D6F50">
        <w:rPr>
          <w:rFonts w:ascii="Book Antiqua" w:hAnsi="Book Antiqua"/>
          <w:sz w:val="22"/>
          <w:szCs w:val="22"/>
        </w:rPr>
        <w:t>the  ClO</w:t>
      </w:r>
      <w:r w:rsidR="001D6F50" w:rsidRPr="009B1709">
        <w:rPr>
          <w:rFonts w:ascii="Book Antiqua" w:hAnsi="Book Antiqua"/>
          <w:sz w:val="22"/>
          <w:szCs w:val="22"/>
          <w:vertAlign w:val="subscript"/>
        </w:rPr>
        <w:t>2</w:t>
      </w:r>
      <w:proofErr w:type="gramEnd"/>
      <w:r w:rsidR="001D6F50">
        <w:rPr>
          <w:rFonts w:ascii="Book Antiqua" w:hAnsi="Book Antiqua"/>
          <w:sz w:val="22"/>
          <w:szCs w:val="22"/>
        </w:rPr>
        <w:t xml:space="preserve"> generator (reactor) and will pass through a liquor heat exchanger (</w:t>
      </w:r>
      <w:proofErr w:type="spellStart"/>
      <w:r w:rsidR="001D6F50">
        <w:rPr>
          <w:rFonts w:ascii="Book Antiqua" w:hAnsi="Book Antiqua"/>
          <w:sz w:val="22"/>
          <w:szCs w:val="22"/>
        </w:rPr>
        <w:t>reboiler</w:t>
      </w:r>
      <w:proofErr w:type="spellEnd"/>
      <w:r w:rsidR="001D6F50">
        <w:rPr>
          <w:rFonts w:ascii="Book Antiqua" w:hAnsi="Book Antiqua"/>
          <w:sz w:val="22"/>
          <w:szCs w:val="22"/>
        </w:rPr>
        <w:t xml:space="preserve">) where low pressure steam will increase the </w:t>
      </w:r>
      <w:r>
        <w:rPr>
          <w:rFonts w:ascii="Book Antiqua" w:hAnsi="Book Antiqua"/>
          <w:sz w:val="22"/>
          <w:szCs w:val="22"/>
        </w:rPr>
        <w:t>temperature</w:t>
      </w:r>
      <w:r w:rsidR="001D6F50">
        <w:rPr>
          <w:rFonts w:ascii="Book Antiqua" w:hAnsi="Book Antiqua"/>
          <w:sz w:val="22"/>
          <w:szCs w:val="22"/>
        </w:rPr>
        <w:t xml:space="preserve"> of the slurry so that water will be evaporated upon exit from the reactor. The ClO</w:t>
      </w:r>
      <w:r w:rsidR="001D6F50" w:rsidRPr="009B1709">
        <w:rPr>
          <w:rFonts w:ascii="Book Antiqua" w:hAnsi="Book Antiqua"/>
          <w:sz w:val="22"/>
          <w:szCs w:val="22"/>
          <w:vertAlign w:val="subscript"/>
        </w:rPr>
        <w:t>2</w:t>
      </w:r>
      <w:r w:rsidR="001D6F50">
        <w:rPr>
          <w:rFonts w:ascii="Book Antiqua" w:hAnsi="Book Antiqua"/>
          <w:sz w:val="22"/>
          <w:szCs w:val="22"/>
        </w:rPr>
        <w:t xml:space="preserve"> will flash off in the generator reaction. The relatively pure ClO</w:t>
      </w:r>
      <w:r w:rsidR="001D6F50" w:rsidRPr="009B1709">
        <w:rPr>
          <w:rFonts w:ascii="Book Antiqua" w:hAnsi="Book Antiqua"/>
          <w:sz w:val="22"/>
          <w:szCs w:val="22"/>
          <w:vertAlign w:val="subscript"/>
        </w:rPr>
        <w:t>2</w:t>
      </w:r>
      <w:r w:rsidR="001D6F50">
        <w:rPr>
          <w:rFonts w:ascii="Book Antiqua" w:hAnsi="Book Antiqua"/>
          <w:sz w:val="22"/>
          <w:szCs w:val="22"/>
        </w:rPr>
        <w:t xml:space="preserve"> gas, which contains some air and water vapor, will then be passed into a ClO</w:t>
      </w:r>
      <w:r w:rsidR="001D6F50" w:rsidRPr="009B1709">
        <w:rPr>
          <w:rFonts w:ascii="Book Antiqua" w:hAnsi="Book Antiqua"/>
          <w:sz w:val="22"/>
          <w:szCs w:val="22"/>
          <w:vertAlign w:val="subscript"/>
        </w:rPr>
        <w:t>2</w:t>
      </w:r>
      <w:r w:rsidR="001D6F50">
        <w:rPr>
          <w:rFonts w:ascii="Book Antiqua" w:hAnsi="Book Antiqua"/>
          <w:sz w:val="22"/>
          <w:szCs w:val="22"/>
        </w:rPr>
        <w:t xml:space="preserve"> absorption tower.</w:t>
      </w:r>
    </w:p>
    <w:p w:rsidR="001D6F50" w:rsidRDefault="001D6F50" w:rsidP="001D6F50">
      <w:pPr>
        <w:spacing w:after="120"/>
        <w:ind w:left="360"/>
        <w:rPr>
          <w:rFonts w:ascii="Book Antiqua" w:hAnsi="Book Antiqua"/>
          <w:sz w:val="22"/>
          <w:szCs w:val="22"/>
        </w:rPr>
      </w:pPr>
      <w:r>
        <w:rPr>
          <w:rFonts w:ascii="Book Antiqua" w:hAnsi="Book Antiqua"/>
          <w:sz w:val="22"/>
          <w:szCs w:val="22"/>
        </w:rPr>
        <w:t>Chilled water will be introduced at the top of the tower and ClO</w:t>
      </w:r>
      <w:r w:rsidRPr="005D6582">
        <w:rPr>
          <w:rFonts w:ascii="Book Antiqua" w:hAnsi="Book Antiqua"/>
          <w:sz w:val="22"/>
          <w:szCs w:val="22"/>
          <w:vertAlign w:val="subscript"/>
        </w:rPr>
        <w:t>2</w:t>
      </w:r>
      <w:r>
        <w:rPr>
          <w:rFonts w:ascii="Book Antiqua" w:hAnsi="Book Antiqua"/>
          <w:sz w:val="22"/>
          <w:szCs w:val="22"/>
        </w:rPr>
        <w:t xml:space="preserve"> will be absorbed at a </w:t>
      </w:r>
      <w:proofErr w:type="gramStart"/>
      <w:r>
        <w:rPr>
          <w:rFonts w:ascii="Book Antiqua" w:hAnsi="Book Antiqua"/>
          <w:sz w:val="22"/>
          <w:szCs w:val="22"/>
        </w:rPr>
        <w:t>solution  strength</w:t>
      </w:r>
      <w:proofErr w:type="gramEnd"/>
      <w:r>
        <w:rPr>
          <w:rFonts w:ascii="Book Antiqua" w:hAnsi="Book Antiqua"/>
          <w:sz w:val="22"/>
          <w:szCs w:val="22"/>
        </w:rPr>
        <w:t xml:space="preserve"> of less than 10 grams per liter. This solution is collected and piped to the ClO</w:t>
      </w:r>
      <w:r w:rsidRPr="005D6582">
        <w:rPr>
          <w:rFonts w:ascii="Book Antiqua" w:hAnsi="Book Antiqua"/>
          <w:sz w:val="22"/>
          <w:szCs w:val="22"/>
          <w:vertAlign w:val="subscript"/>
        </w:rPr>
        <w:t>2</w:t>
      </w:r>
      <w:r>
        <w:rPr>
          <w:rFonts w:ascii="Book Antiqua" w:hAnsi="Book Antiqua"/>
          <w:sz w:val="22"/>
          <w:szCs w:val="22"/>
        </w:rPr>
        <w:t xml:space="preserve"> storage tanks. The remaining gas leaving the ClO</w:t>
      </w:r>
      <w:r w:rsidRPr="005D6582">
        <w:rPr>
          <w:rFonts w:ascii="Book Antiqua" w:hAnsi="Book Antiqua"/>
          <w:sz w:val="22"/>
          <w:szCs w:val="22"/>
          <w:vertAlign w:val="subscript"/>
        </w:rPr>
        <w:t>2</w:t>
      </w:r>
      <w:r>
        <w:rPr>
          <w:rFonts w:ascii="Book Antiqua" w:hAnsi="Book Antiqua"/>
          <w:sz w:val="22"/>
          <w:szCs w:val="22"/>
        </w:rPr>
        <w:t xml:space="preserve"> absorption tower will go to a ClO</w:t>
      </w:r>
      <w:r w:rsidRPr="005D6582">
        <w:rPr>
          <w:rFonts w:ascii="Book Antiqua" w:hAnsi="Book Antiqua"/>
          <w:sz w:val="22"/>
          <w:szCs w:val="22"/>
          <w:vertAlign w:val="subscript"/>
        </w:rPr>
        <w:t>2</w:t>
      </w:r>
      <w:r>
        <w:rPr>
          <w:rFonts w:ascii="Book Antiqua" w:hAnsi="Book Antiqua"/>
          <w:sz w:val="22"/>
          <w:szCs w:val="22"/>
        </w:rPr>
        <w:t xml:space="preserve"> recovery system/vent scrubber where the remaining traces of ClO</w:t>
      </w:r>
      <w:r w:rsidRPr="005D6582">
        <w:rPr>
          <w:rFonts w:ascii="Book Antiqua" w:hAnsi="Book Antiqua"/>
          <w:sz w:val="22"/>
          <w:szCs w:val="22"/>
          <w:vertAlign w:val="subscript"/>
        </w:rPr>
        <w:t>2</w:t>
      </w:r>
      <w:r>
        <w:rPr>
          <w:rFonts w:ascii="Book Antiqua" w:hAnsi="Book Antiqua"/>
          <w:sz w:val="22"/>
          <w:szCs w:val="22"/>
        </w:rPr>
        <w:t xml:space="preserve"> and chlorine will absorbed. Gases from the ClO</w:t>
      </w:r>
      <w:r w:rsidRPr="00837684">
        <w:rPr>
          <w:rFonts w:ascii="Book Antiqua" w:hAnsi="Book Antiqua"/>
          <w:sz w:val="22"/>
          <w:szCs w:val="22"/>
          <w:vertAlign w:val="subscript"/>
        </w:rPr>
        <w:t>2</w:t>
      </w:r>
      <w:r>
        <w:rPr>
          <w:rFonts w:ascii="Book Antiqua" w:hAnsi="Book Antiqua"/>
          <w:sz w:val="22"/>
          <w:szCs w:val="22"/>
        </w:rPr>
        <w:t xml:space="preserve"> storage tanks and other process vessels will also be vented to this scrubber, which uses a sodium </w:t>
      </w:r>
      <w:proofErr w:type="spellStart"/>
      <w:r>
        <w:rPr>
          <w:rFonts w:ascii="Book Antiqua" w:hAnsi="Book Antiqua"/>
          <w:sz w:val="22"/>
          <w:szCs w:val="22"/>
        </w:rPr>
        <w:t>bisulfite</w:t>
      </w:r>
      <w:proofErr w:type="spellEnd"/>
      <w:r>
        <w:rPr>
          <w:rFonts w:ascii="Book Antiqua" w:hAnsi="Book Antiqua"/>
          <w:sz w:val="22"/>
          <w:szCs w:val="22"/>
        </w:rPr>
        <w:t xml:space="preserve"> scrubbing media. A dedicated cooling tower will also be constructed for water conservation </w:t>
      </w:r>
      <w:r w:rsidR="00831B25">
        <w:rPr>
          <w:rFonts w:ascii="Book Antiqua" w:hAnsi="Book Antiqua"/>
          <w:sz w:val="22"/>
          <w:szCs w:val="22"/>
        </w:rPr>
        <w:t>purposes</w:t>
      </w:r>
      <w:r>
        <w:rPr>
          <w:rFonts w:ascii="Book Antiqua" w:hAnsi="Book Antiqua"/>
          <w:sz w:val="22"/>
          <w:szCs w:val="22"/>
        </w:rPr>
        <w:t>.</w:t>
      </w:r>
    </w:p>
    <w:p w:rsidR="006B53B5" w:rsidRPr="00442B41" w:rsidRDefault="001D6F50" w:rsidP="001D6F50">
      <w:pPr>
        <w:numPr>
          <w:ilvl w:val="12"/>
          <w:numId w:val="0"/>
        </w:numPr>
        <w:ind w:left="360"/>
        <w:rPr>
          <w:rFonts w:ascii="Book Antiqua" w:hAnsi="Book Antiqua"/>
        </w:rPr>
      </w:pPr>
      <w:r w:rsidRPr="00051DC3">
        <w:rPr>
          <w:rFonts w:ascii="Book Antiqua" w:hAnsi="Book Antiqua"/>
          <w:sz w:val="22"/>
          <w:szCs w:val="22"/>
        </w:rPr>
        <w:t>The additional ClO</w:t>
      </w:r>
      <w:r w:rsidRPr="00051DC3">
        <w:rPr>
          <w:rFonts w:ascii="Book Antiqua" w:hAnsi="Book Antiqua"/>
          <w:sz w:val="22"/>
          <w:szCs w:val="22"/>
          <w:vertAlign w:val="subscript"/>
        </w:rPr>
        <w:t xml:space="preserve">2 </w:t>
      </w:r>
      <w:r w:rsidRPr="00051DC3">
        <w:rPr>
          <w:rFonts w:ascii="Book Antiqua" w:hAnsi="Book Antiqua"/>
          <w:sz w:val="22"/>
          <w:szCs w:val="22"/>
        </w:rPr>
        <w:t>will supplement the use of elemental chlorine (Cl</w:t>
      </w:r>
      <w:r w:rsidRPr="00051DC3">
        <w:rPr>
          <w:rFonts w:ascii="Book Antiqua" w:hAnsi="Book Antiqua"/>
          <w:sz w:val="22"/>
          <w:szCs w:val="22"/>
          <w:vertAlign w:val="subscript"/>
        </w:rPr>
        <w:t>2</w:t>
      </w:r>
      <w:r w:rsidRPr="00051DC3">
        <w:rPr>
          <w:rFonts w:ascii="Book Antiqua" w:hAnsi="Book Antiqua"/>
          <w:sz w:val="22"/>
          <w:szCs w:val="22"/>
        </w:rPr>
        <w:t>) in the bleach plant and may ultimately allow Rayonier Performance Fibers LLC to convert its bleaching operation to an elemental chlorine free (ECF) process. The reduction of use of chlorine (Cl</w:t>
      </w:r>
      <w:r w:rsidRPr="00051DC3">
        <w:rPr>
          <w:rFonts w:ascii="Book Antiqua" w:hAnsi="Book Antiqua"/>
          <w:sz w:val="22"/>
          <w:szCs w:val="22"/>
          <w:vertAlign w:val="subscript"/>
        </w:rPr>
        <w:t>2</w:t>
      </w:r>
      <w:r w:rsidRPr="00051DC3">
        <w:rPr>
          <w:rFonts w:ascii="Book Antiqua" w:hAnsi="Book Antiqua"/>
          <w:sz w:val="22"/>
          <w:szCs w:val="22"/>
        </w:rPr>
        <w:t>)</w:t>
      </w:r>
      <w:r w:rsidRPr="00051DC3">
        <w:rPr>
          <w:rFonts w:ascii="Book Antiqua" w:hAnsi="Book Antiqua"/>
          <w:sz w:val="22"/>
          <w:szCs w:val="22"/>
          <w:vertAlign w:val="subscript"/>
        </w:rPr>
        <w:t xml:space="preserve"> </w:t>
      </w:r>
      <w:r w:rsidRPr="00051DC3">
        <w:rPr>
          <w:rFonts w:ascii="Book Antiqua" w:hAnsi="Book Antiqua"/>
          <w:sz w:val="22"/>
          <w:szCs w:val="22"/>
        </w:rPr>
        <w:t>will result in the reduction of the emissions of Hazardous Air Pollutants from the bleaching plant.</w:t>
      </w:r>
      <w:r>
        <w:rPr>
          <w:rFonts w:ascii="Book Antiqua" w:hAnsi="Book Antiqua"/>
          <w:sz w:val="22"/>
          <w:szCs w:val="22"/>
        </w:rPr>
        <w:t xml:space="preserve"> The new ClO</w:t>
      </w:r>
      <w:r w:rsidRPr="00A45996">
        <w:rPr>
          <w:rFonts w:ascii="Book Antiqua" w:hAnsi="Book Antiqua"/>
          <w:sz w:val="22"/>
          <w:szCs w:val="22"/>
          <w:vertAlign w:val="subscript"/>
        </w:rPr>
        <w:t>2</w:t>
      </w:r>
      <w:r>
        <w:rPr>
          <w:rFonts w:ascii="Book Antiqua" w:hAnsi="Book Antiqua"/>
          <w:sz w:val="22"/>
          <w:szCs w:val="22"/>
        </w:rPr>
        <w:t xml:space="preserve"> generator is also part of the Best Available Technology (BAT) determination included in the Florida Department of Environmental </w:t>
      </w:r>
      <w:proofErr w:type="gramStart"/>
      <w:r>
        <w:rPr>
          <w:rFonts w:ascii="Book Antiqua" w:hAnsi="Book Antiqua"/>
          <w:sz w:val="22"/>
          <w:szCs w:val="22"/>
        </w:rPr>
        <w:t>Protection  (</w:t>
      </w:r>
      <w:proofErr w:type="gramEnd"/>
      <w:r>
        <w:rPr>
          <w:rFonts w:ascii="Book Antiqua" w:hAnsi="Book Antiqua"/>
          <w:sz w:val="22"/>
          <w:szCs w:val="22"/>
        </w:rPr>
        <w:t xml:space="preserve">FDEP) National Pollutant Discharge Elimination System (NPDES) permit (pending). </w:t>
      </w:r>
    </w:p>
    <w:p w:rsidR="00442B41" w:rsidRPr="00442B41" w:rsidRDefault="00442B41" w:rsidP="00442B41">
      <w:pPr>
        <w:rPr>
          <w:rFonts w:ascii="Book Antiqua" w:hAnsi="Book Antiqua"/>
        </w:rPr>
      </w:pPr>
    </w:p>
    <w:p w:rsidR="006B53B5" w:rsidRDefault="006B53B5" w:rsidP="00442B41">
      <w:pPr>
        <w:rPr>
          <w:rFonts w:ascii="Book Antiqua" w:hAnsi="Book Antiqua"/>
        </w:rPr>
      </w:pPr>
      <w:r w:rsidRPr="003A4FA0">
        <w:rPr>
          <w:rFonts w:ascii="Book Antiqua" w:hAnsi="Book Antiqua"/>
        </w:rPr>
        <w:t xml:space="preserve">{Permitting note(s):  This emissions unit is </w:t>
      </w:r>
      <w:r w:rsidR="00CF186B">
        <w:rPr>
          <w:rFonts w:ascii="Book Antiqua" w:hAnsi="Book Antiqua"/>
        </w:rPr>
        <w:t xml:space="preserve">not subject to a specific emission limiting regulation. Based upon information submitted by the </w:t>
      </w:r>
      <w:proofErr w:type="gramStart"/>
      <w:r w:rsidR="00CF186B">
        <w:rPr>
          <w:rFonts w:ascii="Book Antiqua" w:hAnsi="Book Antiqua"/>
        </w:rPr>
        <w:t>applicant  the</w:t>
      </w:r>
      <w:proofErr w:type="gramEnd"/>
      <w:r w:rsidR="00CF186B">
        <w:rPr>
          <w:rFonts w:ascii="Book Antiqua" w:hAnsi="Book Antiqua"/>
        </w:rPr>
        <w:t xml:space="preserve"> project is not subject to Prevention of Significant Deterioration review.</w:t>
      </w:r>
    </w:p>
    <w:p w:rsidR="004F768E" w:rsidRDefault="004F768E" w:rsidP="00442B41">
      <w:pPr>
        <w:rPr>
          <w:rFonts w:ascii="Book Antiqua" w:hAnsi="Book Antiqua"/>
        </w:rPr>
      </w:pPr>
    </w:p>
    <w:p w:rsidR="004F768E" w:rsidRPr="00913CEB" w:rsidRDefault="004F768E" w:rsidP="004F768E">
      <w:pPr>
        <w:spacing w:before="120" w:after="120"/>
        <w:rPr>
          <w:rFonts w:ascii="Book Antiqua" w:hAnsi="Book Antiqua"/>
          <w:b/>
          <w:caps/>
          <w:sz w:val="22"/>
          <w:szCs w:val="22"/>
        </w:rPr>
      </w:pPr>
      <w:r w:rsidRPr="00913CEB">
        <w:rPr>
          <w:rFonts w:ascii="Book Antiqua" w:hAnsi="Book Antiqua"/>
          <w:b/>
          <w:caps/>
          <w:sz w:val="22"/>
          <w:szCs w:val="22"/>
        </w:rPr>
        <w:t>Performance Restrictions</w:t>
      </w:r>
    </w:p>
    <w:p w:rsidR="004F768E" w:rsidRPr="000B0C7F" w:rsidRDefault="004F768E" w:rsidP="004F768E">
      <w:pPr>
        <w:numPr>
          <w:ilvl w:val="0"/>
          <w:numId w:val="2"/>
        </w:numPr>
        <w:rPr>
          <w:sz w:val="22"/>
          <w:szCs w:val="22"/>
        </w:rPr>
      </w:pPr>
      <w:r w:rsidRPr="000B0C7F">
        <w:rPr>
          <w:rFonts w:ascii="Book Antiqua" w:hAnsi="Book Antiqua"/>
          <w:sz w:val="22"/>
          <w:szCs w:val="22"/>
          <w:u w:val="single"/>
        </w:rPr>
        <w:t>Capacities and Fuels</w:t>
      </w:r>
      <w:r w:rsidRPr="000B0C7F">
        <w:rPr>
          <w:rFonts w:ascii="Book Antiqua" w:hAnsi="Book Antiqua"/>
          <w:sz w:val="22"/>
          <w:szCs w:val="22"/>
        </w:rPr>
        <w:t xml:space="preserve">:  The proposed work shall not result in any increase in the mill pulp production rate.  </w:t>
      </w:r>
    </w:p>
    <w:p w:rsidR="004F768E" w:rsidRDefault="004F768E" w:rsidP="004F768E">
      <w:pPr>
        <w:pStyle w:val="Heading5"/>
        <w:numPr>
          <w:ilvl w:val="0"/>
          <w:numId w:val="0"/>
        </w:numPr>
        <w:spacing w:before="0" w:after="0"/>
        <w:ind w:left="360" w:hanging="360"/>
        <w:rPr>
          <w:rFonts w:ascii="Book Antiqua" w:hAnsi="Book Antiqua"/>
          <w:b/>
          <w:caps/>
          <w:szCs w:val="22"/>
        </w:rPr>
      </w:pPr>
      <w:r>
        <w:rPr>
          <w:rFonts w:ascii="Book Antiqua" w:hAnsi="Book Antiqua"/>
          <w:b/>
          <w:caps/>
          <w:szCs w:val="22"/>
        </w:rPr>
        <w:tab/>
      </w:r>
    </w:p>
    <w:p w:rsidR="004F768E" w:rsidRDefault="004F768E" w:rsidP="004F768E">
      <w:pPr>
        <w:pStyle w:val="Heading5"/>
        <w:numPr>
          <w:ilvl w:val="0"/>
          <w:numId w:val="0"/>
        </w:numPr>
        <w:spacing w:before="0" w:after="0"/>
        <w:ind w:left="360" w:hanging="360"/>
        <w:rPr>
          <w:rFonts w:ascii="Book Antiqua" w:hAnsi="Book Antiqua"/>
          <w:szCs w:val="22"/>
        </w:rPr>
      </w:pPr>
      <w:r>
        <w:rPr>
          <w:rFonts w:ascii="Book Antiqua" w:hAnsi="Book Antiqua"/>
          <w:b/>
          <w:caps/>
          <w:szCs w:val="22"/>
        </w:rPr>
        <w:tab/>
      </w:r>
      <w:r w:rsidRPr="000B0C7F">
        <w:rPr>
          <w:rFonts w:ascii="Book Antiqua" w:hAnsi="Book Antiqua"/>
          <w:szCs w:val="22"/>
        </w:rPr>
        <w:t>[Rule 62-4.070(3), F.A.C. and Application No. 0890004-</w:t>
      </w:r>
      <w:r>
        <w:rPr>
          <w:rFonts w:ascii="Book Antiqua" w:hAnsi="Book Antiqua"/>
          <w:szCs w:val="22"/>
        </w:rPr>
        <w:t>34-</w:t>
      </w:r>
      <w:r w:rsidRPr="000B0C7F">
        <w:rPr>
          <w:rFonts w:ascii="Book Antiqua" w:hAnsi="Book Antiqua"/>
          <w:szCs w:val="22"/>
        </w:rPr>
        <w:t>AC]</w:t>
      </w:r>
    </w:p>
    <w:p w:rsidR="00962B5C" w:rsidRDefault="00962B5C" w:rsidP="00962B5C"/>
    <w:p w:rsidR="00962B5C" w:rsidRDefault="00962B5C" w:rsidP="00962B5C">
      <w:pPr>
        <w:rPr>
          <w:rFonts w:ascii="Book Antiqua" w:hAnsi="Book Antiqua"/>
          <w:sz w:val="22"/>
          <w:szCs w:val="22"/>
        </w:rPr>
      </w:pPr>
      <w:r w:rsidRPr="00962B5C">
        <w:rPr>
          <w:rFonts w:ascii="Book Antiqua" w:hAnsi="Book Antiqua"/>
          <w:sz w:val="22"/>
          <w:szCs w:val="22"/>
        </w:rPr>
        <w:t>2.</w:t>
      </w:r>
      <w:r>
        <w:tab/>
      </w:r>
      <w:r w:rsidRPr="00962B5C">
        <w:rPr>
          <w:rFonts w:ascii="Book Antiqua" w:hAnsi="Book Antiqua"/>
          <w:sz w:val="22"/>
          <w:szCs w:val="22"/>
        </w:rPr>
        <w:t xml:space="preserve">The </w:t>
      </w:r>
      <w:proofErr w:type="spellStart"/>
      <w:r w:rsidRPr="00962B5C">
        <w:rPr>
          <w:rFonts w:ascii="Book Antiqua" w:hAnsi="Book Antiqua"/>
          <w:sz w:val="22"/>
          <w:szCs w:val="22"/>
        </w:rPr>
        <w:t>permittee</w:t>
      </w:r>
      <w:proofErr w:type="spellEnd"/>
      <w:r w:rsidRPr="00962B5C">
        <w:rPr>
          <w:rFonts w:ascii="Book Antiqua" w:hAnsi="Book Antiqua"/>
          <w:sz w:val="22"/>
          <w:szCs w:val="22"/>
        </w:rPr>
        <w:t xml:space="preserve"> shall operate the "tail gas scrubber" in accordance with </w:t>
      </w:r>
      <w:r>
        <w:rPr>
          <w:rFonts w:ascii="Book Antiqua" w:hAnsi="Book Antiqua"/>
          <w:sz w:val="22"/>
          <w:szCs w:val="22"/>
        </w:rPr>
        <w:t xml:space="preserve">the </w:t>
      </w:r>
      <w:r w:rsidRPr="00962B5C">
        <w:rPr>
          <w:rFonts w:ascii="Book Antiqua" w:hAnsi="Book Antiqua"/>
          <w:sz w:val="22"/>
          <w:szCs w:val="22"/>
        </w:rPr>
        <w:t>manufacturer</w:t>
      </w:r>
      <w:r>
        <w:rPr>
          <w:rFonts w:ascii="Book Antiqua" w:hAnsi="Book Antiqua"/>
          <w:sz w:val="22"/>
          <w:szCs w:val="22"/>
        </w:rPr>
        <w:t>'</w:t>
      </w:r>
      <w:r w:rsidRPr="00962B5C">
        <w:rPr>
          <w:rFonts w:ascii="Book Antiqua" w:hAnsi="Book Antiqua"/>
          <w:sz w:val="22"/>
          <w:szCs w:val="22"/>
        </w:rPr>
        <w:t xml:space="preserve">s </w:t>
      </w:r>
      <w:r>
        <w:rPr>
          <w:rFonts w:ascii="Book Antiqua" w:hAnsi="Book Antiqua"/>
          <w:sz w:val="22"/>
          <w:szCs w:val="22"/>
        </w:rPr>
        <w:tab/>
      </w:r>
      <w:r w:rsidRPr="00962B5C">
        <w:rPr>
          <w:rFonts w:ascii="Book Antiqua" w:hAnsi="Book Antiqua"/>
          <w:sz w:val="22"/>
          <w:szCs w:val="22"/>
        </w:rPr>
        <w:t>instructions to provide reasonable assurance that Cl</w:t>
      </w:r>
      <w:r w:rsidRPr="00962B5C">
        <w:rPr>
          <w:rFonts w:ascii="Book Antiqua" w:hAnsi="Book Antiqua"/>
          <w:sz w:val="22"/>
          <w:szCs w:val="22"/>
          <w:vertAlign w:val="subscript"/>
        </w:rPr>
        <w:t>2</w:t>
      </w:r>
      <w:r w:rsidRPr="00962B5C">
        <w:rPr>
          <w:rFonts w:ascii="Book Antiqua" w:hAnsi="Book Antiqua"/>
          <w:sz w:val="22"/>
          <w:szCs w:val="22"/>
        </w:rPr>
        <w:t xml:space="preserve"> emissions are minimized</w:t>
      </w:r>
      <w:r>
        <w:rPr>
          <w:rFonts w:ascii="Book Antiqua" w:hAnsi="Book Antiqua"/>
          <w:sz w:val="22"/>
          <w:szCs w:val="22"/>
        </w:rPr>
        <w:t xml:space="preserve"> as described in the </w:t>
      </w:r>
      <w:r>
        <w:rPr>
          <w:rFonts w:ascii="Book Antiqua" w:hAnsi="Book Antiqua"/>
          <w:sz w:val="22"/>
          <w:szCs w:val="22"/>
        </w:rPr>
        <w:tab/>
        <w:t xml:space="preserve">permit </w:t>
      </w:r>
      <w:r>
        <w:rPr>
          <w:rFonts w:ascii="Book Antiqua" w:hAnsi="Book Antiqua"/>
          <w:sz w:val="22"/>
          <w:szCs w:val="22"/>
        </w:rPr>
        <w:tab/>
        <w:t>application</w:t>
      </w:r>
      <w:r w:rsidRPr="00962B5C">
        <w:rPr>
          <w:rFonts w:ascii="Book Antiqua" w:hAnsi="Book Antiqua"/>
          <w:sz w:val="22"/>
          <w:szCs w:val="22"/>
        </w:rPr>
        <w:t>.</w:t>
      </w:r>
    </w:p>
    <w:p w:rsidR="00962B5C" w:rsidRDefault="00962B5C" w:rsidP="00962B5C">
      <w:pPr>
        <w:rPr>
          <w:rFonts w:ascii="Book Antiqua" w:hAnsi="Book Antiqua"/>
          <w:sz w:val="22"/>
          <w:szCs w:val="22"/>
        </w:rPr>
      </w:pPr>
    </w:p>
    <w:p w:rsidR="00962B5C" w:rsidRPr="00962B5C" w:rsidRDefault="00962B5C" w:rsidP="00962B5C">
      <w:pPr>
        <w:rPr>
          <w:sz w:val="22"/>
          <w:szCs w:val="22"/>
        </w:rPr>
      </w:pPr>
      <w:r>
        <w:tab/>
      </w:r>
      <w:r w:rsidRPr="00962B5C">
        <w:rPr>
          <w:rFonts w:ascii="Book Antiqua" w:hAnsi="Book Antiqua"/>
          <w:sz w:val="22"/>
          <w:szCs w:val="22"/>
        </w:rPr>
        <w:t>[Rule 62-4.070(3), F.A.C. and Application No. 0890004-34-AC]</w:t>
      </w:r>
    </w:p>
    <w:p w:rsidR="004F768E" w:rsidRPr="00913CEB" w:rsidRDefault="004F768E" w:rsidP="004F768E">
      <w:pPr>
        <w:pStyle w:val="Heading5"/>
        <w:numPr>
          <w:ilvl w:val="0"/>
          <w:numId w:val="0"/>
        </w:numPr>
        <w:spacing w:before="120" w:after="120"/>
        <w:rPr>
          <w:rFonts w:ascii="Book Antiqua" w:hAnsi="Book Antiqua"/>
          <w:b/>
          <w:caps/>
          <w:szCs w:val="22"/>
        </w:rPr>
      </w:pPr>
      <w:r>
        <w:rPr>
          <w:rFonts w:ascii="Book Antiqua" w:hAnsi="Book Antiqua"/>
          <w:b/>
          <w:caps/>
          <w:szCs w:val="22"/>
        </w:rPr>
        <w:t>Recordkeeping</w:t>
      </w:r>
      <w:r w:rsidRPr="00913CEB">
        <w:rPr>
          <w:rFonts w:ascii="Book Antiqua" w:hAnsi="Book Antiqua"/>
          <w:b/>
          <w:caps/>
          <w:szCs w:val="22"/>
        </w:rPr>
        <w:t xml:space="preserve"> Requirements</w:t>
      </w:r>
    </w:p>
    <w:p w:rsidR="004F768E" w:rsidRDefault="00962B5C" w:rsidP="004F768E">
      <w:pPr>
        <w:pStyle w:val="BodyText3"/>
        <w:widowControl w:val="0"/>
        <w:spacing w:after="0"/>
        <w:ind w:left="360" w:hanging="360"/>
        <w:jc w:val="left"/>
        <w:rPr>
          <w:rFonts w:ascii="Book Antiqua" w:hAnsi="Book Antiqua"/>
        </w:rPr>
      </w:pPr>
      <w:r>
        <w:rPr>
          <w:rFonts w:ascii="Book Antiqua" w:hAnsi="Book Antiqua"/>
        </w:rPr>
        <w:t>3</w:t>
      </w:r>
      <w:r w:rsidR="004F768E">
        <w:rPr>
          <w:rFonts w:ascii="Book Antiqua" w:hAnsi="Book Antiqua"/>
        </w:rPr>
        <w:t>.</w:t>
      </w:r>
      <w:r w:rsidR="004F768E">
        <w:rPr>
          <w:rFonts w:ascii="Book Antiqua" w:hAnsi="Book Antiqua"/>
        </w:rPr>
        <w:tab/>
        <w:t xml:space="preserve">The </w:t>
      </w:r>
      <w:proofErr w:type="spellStart"/>
      <w:r w:rsidR="004F768E">
        <w:rPr>
          <w:rFonts w:ascii="Book Antiqua" w:hAnsi="Book Antiqua"/>
        </w:rPr>
        <w:t>permittee</w:t>
      </w:r>
      <w:proofErr w:type="spellEnd"/>
      <w:r w:rsidR="004F768E">
        <w:rPr>
          <w:rFonts w:ascii="Book Antiqua" w:hAnsi="Book Antiqua"/>
        </w:rPr>
        <w:t xml:space="preserve"> shall maintain records of the quantity of chlorine dioxide produced in tons on an annual calendar year basis as follows:</w:t>
      </w:r>
    </w:p>
    <w:p w:rsidR="004F768E" w:rsidRDefault="004F768E" w:rsidP="004F768E">
      <w:pPr>
        <w:pStyle w:val="BodyText3"/>
        <w:widowControl w:val="0"/>
        <w:spacing w:after="0"/>
        <w:ind w:left="360" w:hanging="360"/>
        <w:jc w:val="left"/>
        <w:rPr>
          <w:rFonts w:ascii="Book Antiqua" w:hAnsi="Book Antiqua"/>
        </w:rPr>
      </w:pPr>
    </w:p>
    <w:p w:rsidR="004F768E" w:rsidRDefault="004F768E" w:rsidP="004F768E">
      <w:pPr>
        <w:pStyle w:val="BodyText3"/>
        <w:widowControl w:val="0"/>
        <w:spacing w:after="0"/>
        <w:ind w:left="360" w:hanging="360"/>
        <w:jc w:val="left"/>
        <w:rPr>
          <w:rFonts w:ascii="Book Antiqua" w:hAnsi="Book Antiqua"/>
        </w:rPr>
      </w:pPr>
      <w:r>
        <w:rPr>
          <w:rFonts w:ascii="Book Antiqua" w:hAnsi="Book Antiqua"/>
        </w:rPr>
        <w:tab/>
      </w:r>
      <w:r>
        <w:rPr>
          <w:rFonts w:ascii="Book Antiqua" w:hAnsi="Book Antiqua"/>
        </w:rPr>
        <w:tab/>
        <w:t>Plant No. 2</w:t>
      </w:r>
    </w:p>
    <w:p w:rsidR="004F768E" w:rsidRDefault="004F768E" w:rsidP="004F768E">
      <w:pPr>
        <w:pStyle w:val="BodyText3"/>
        <w:widowControl w:val="0"/>
        <w:spacing w:after="0"/>
        <w:ind w:left="360" w:hanging="360"/>
        <w:jc w:val="left"/>
        <w:rPr>
          <w:rFonts w:ascii="Book Antiqua" w:hAnsi="Book Antiqua"/>
        </w:rPr>
      </w:pPr>
    </w:p>
    <w:p w:rsidR="004F768E" w:rsidRDefault="004F768E" w:rsidP="004F768E">
      <w:pPr>
        <w:pStyle w:val="BodyText3"/>
        <w:widowControl w:val="0"/>
        <w:spacing w:after="0"/>
        <w:ind w:left="360" w:hanging="360"/>
        <w:jc w:val="left"/>
        <w:rPr>
          <w:rFonts w:ascii="Book Antiqua" w:hAnsi="Book Antiqua"/>
          <w:szCs w:val="22"/>
        </w:rPr>
      </w:pPr>
      <w:r>
        <w:rPr>
          <w:rFonts w:ascii="Book Antiqua" w:hAnsi="Book Antiqua"/>
        </w:rPr>
        <w:tab/>
      </w:r>
      <w:proofErr w:type="gramStart"/>
      <w:r w:rsidRPr="000B0C7F">
        <w:rPr>
          <w:rFonts w:ascii="Book Antiqua" w:hAnsi="Book Antiqua"/>
          <w:szCs w:val="22"/>
        </w:rPr>
        <w:t>[Rule 62-4.070(3), F.A.C.</w:t>
      </w:r>
      <w:r>
        <w:rPr>
          <w:rFonts w:ascii="Book Antiqua" w:hAnsi="Book Antiqua"/>
          <w:szCs w:val="22"/>
        </w:rPr>
        <w:t>]</w:t>
      </w:r>
      <w:proofErr w:type="gramEnd"/>
    </w:p>
    <w:p w:rsidR="004F768E" w:rsidRDefault="004F768E" w:rsidP="004F768E">
      <w:pPr>
        <w:rPr>
          <w:rFonts w:ascii="Book Antiqua" w:hAnsi="Book Antiqua"/>
          <w:sz w:val="22"/>
          <w:szCs w:val="22"/>
        </w:rPr>
      </w:pPr>
    </w:p>
    <w:p w:rsidR="004F768E" w:rsidRDefault="004F768E" w:rsidP="004F768E">
      <w:pPr>
        <w:rPr>
          <w:rFonts w:ascii="Book Antiqua" w:hAnsi="Book Antiqua"/>
          <w:sz w:val="22"/>
          <w:szCs w:val="22"/>
        </w:rPr>
      </w:pPr>
      <w:r w:rsidRPr="00360B21">
        <w:rPr>
          <w:rFonts w:ascii="Book Antiqua" w:hAnsi="Book Antiqua"/>
          <w:b/>
          <w:sz w:val="22"/>
          <w:szCs w:val="22"/>
        </w:rPr>
        <w:t>REPORTING REQUIREMENTS</w:t>
      </w:r>
    </w:p>
    <w:p w:rsidR="004F768E" w:rsidRDefault="004F768E" w:rsidP="004F768E">
      <w:pPr>
        <w:rPr>
          <w:rFonts w:ascii="Book Antiqua" w:hAnsi="Book Antiqua"/>
          <w:sz w:val="22"/>
          <w:szCs w:val="22"/>
        </w:rPr>
      </w:pPr>
    </w:p>
    <w:p w:rsidR="004F768E" w:rsidRDefault="00962B5C" w:rsidP="004F768E">
      <w:pPr>
        <w:rPr>
          <w:rFonts w:ascii="Book Antiqua" w:hAnsi="Book Antiqua"/>
        </w:rPr>
      </w:pPr>
      <w:r>
        <w:rPr>
          <w:rFonts w:ascii="Book Antiqua" w:hAnsi="Book Antiqua"/>
          <w:sz w:val="22"/>
          <w:szCs w:val="22"/>
        </w:rPr>
        <w:t>4</w:t>
      </w:r>
      <w:r w:rsidR="004F768E">
        <w:rPr>
          <w:rFonts w:ascii="Book Antiqua" w:hAnsi="Book Antiqua"/>
          <w:sz w:val="22"/>
          <w:szCs w:val="22"/>
        </w:rPr>
        <w:t>.</w:t>
      </w:r>
      <w:r w:rsidR="004F768E">
        <w:rPr>
          <w:rFonts w:ascii="Book Antiqua" w:hAnsi="Book Antiqua"/>
          <w:sz w:val="22"/>
          <w:szCs w:val="22"/>
        </w:rPr>
        <w:tab/>
      </w:r>
      <w:r w:rsidR="004F768E" w:rsidRPr="0035585B">
        <w:rPr>
          <w:rFonts w:ascii="Book Antiqua" w:hAnsi="Book Antiqua"/>
          <w:sz w:val="22"/>
          <w:szCs w:val="22"/>
        </w:rPr>
        <w:t xml:space="preserve">The </w:t>
      </w:r>
      <w:proofErr w:type="spellStart"/>
      <w:r w:rsidR="004F768E" w:rsidRPr="0035585B">
        <w:rPr>
          <w:rFonts w:ascii="Book Antiqua" w:hAnsi="Book Antiqua"/>
          <w:sz w:val="22"/>
          <w:szCs w:val="22"/>
        </w:rPr>
        <w:t>permittee</w:t>
      </w:r>
      <w:proofErr w:type="spellEnd"/>
      <w:r w:rsidR="004F768E" w:rsidRPr="0035585B">
        <w:rPr>
          <w:rFonts w:ascii="Book Antiqua" w:hAnsi="Book Antiqua"/>
          <w:sz w:val="22"/>
          <w:szCs w:val="22"/>
        </w:rPr>
        <w:t xml:space="preserve"> shall report the record of the quantity of chlorine dioxide produced in tons on an </w:t>
      </w:r>
      <w:r w:rsidR="004F768E">
        <w:rPr>
          <w:rFonts w:ascii="Book Antiqua" w:hAnsi="Book Antiqua"/>
          <w:sz w:val="22"/>
          <w:szCs w:val="22"/>
        </w:rPr>
        <w:tab/>
      </w:r>
      <w:r w:rsidR="004F768E" w:rsidRPr="0035585B">
        <w:rPr>
          <w:rFonts w:ascii="Book Antiqua" w:hAnsi="Book Antiqua"/>
          <w:sz w:val="22"/>
          <w:szCs w:val="22"/>
        </w:rPr>
        <w:t>annual calendar year basis in the Annual Operating Report.</w:t>
      </w:r>
    </w:p>
    <w:p w:rsidR="004F768E" w:rsidRDefault="004F768E" w:rsidP="004F768E">
      <w:pPr>
        <w:rPr>
          <w:rFonts w:ascii="Book Antiqua" w:hAnsi="Book Antiqua"/>
        </w:rPr>
      </w:pPr>
    </w:p>
    <w:p w:rsidR="004F768E" w:rsidRDefault="004F768E" w:rsidP="004F768E">
      <w:pPr>
        <w:rPr>
          <w:rFonts w:ascii="Book Antiqua" w:hAnsi="Book Antiqua"/>
          <w:sz w:val="22"/>
          <w:szCs w:val="22"/>
        </w:rPr>
      </w:pPr>
      <w:r>
        <w:rPr>
          <w:rFonts w:ascii="Book Antiqua" w:hAnsi="Book Antiqua"/>
        </w:rPr>
        <w:tab/>
      </w:r>
      <w:proofErr w:type="gramStart"/>
      <w:r w:rsidRPr="000B0C7F">
        <w:rPr>
          <w:rFonts w:ascii="Book Antiqua" w:hAnsi="Book Antiqua"/>
          <w:sz w:val="22"/>
          <w:szCs w:val="22"/>
        </w:rPr>
        <w:t>[Rule 62-4.070(3), F.A.C.</w:t>
      </w:r>
      <w:r>
        <w:rPr>
          <w:rFonts w:ascii="Book Antiqua" w:hAnsi="Book Antiqua"/>
          <w:sz w:val="22"/>
          <w:szCs w:val="22"/>
        </w:rPr>
        <w:t>]</w:t>
      </w:r>
      <w:proofErr w:type="gramEnd"/>
    </w:p>
    <w:p w:rsidR="004F768E" w:rsidRDefault="004F768E" w:rsidP="004F768E">
      <w:pPr>
        <w:rPr>
          <w:rFonts w:ascii="Book Antiqua" w:hAnsi="Book Antiqua"/>
          <w:b/>
          <w:sz w:val="22"/>
          <w:szCs w:val="22"/>
        </w:rPr>
      </w:pPr>
    </w:p>
    <w:p w:rsidR="004F768E" w:rsidRDefault="00962B5C" w:rsidP="004F768E">
      <w:pPr>
        <w:rPr>
          <w:rFonts w:ascii="Book Antiqua" w:hAnsi="Book Antiqua"/>
          <w:sz w:val="22"/>
          <w:szCs w:val="22"/>
        </w:rPr>
      </w:pPr>
      <w:r>
        <w:rPr>
          <w:rFonts w:ascii="Book Antiqua" w:hAnsi="Book Antiqua"/>
          <w:sz w:val="22"/>
          <w:szCs w:val="22"/>
        </w:rPr>
        <w:t>5</w:t>
      </w:r>
      <w:r w:rsidR="004F768E">
        <w:rPr>
          <w:rFonts w:ascii="Book Antiqua" w:hAnsi="Book Antiqua"/>
          <w:sz w:val="22"/>
          <w:szCs w:val="22"/>
        </w:rPr>
        <w:t>.</w:t>
      </w:r>
      <w:r w:rsidR="004F768E">
        <w:rPr>
          <w:rFonts w:ascii="Book Antiqua" w:hAnsi="Book Antiqua"/>
          <w:sz w:val="22"/>
          <w:szCs w:val="22"/>
        </w:rPr>
        <w:tab/>
        <w:t xml:space="preserve">The </w:t>
      </w:r>
      <w:proofErr w:type="spellStart"/>
      <w:r w:rsidR="004F768E">
        <w:rPr>
          <w:rFonts w:ascii="Book Antiqua" w:hAnsi="Book Antiqua"/>
          <w:sz w:val="22"/>
          <w:szCs w:val="22"/>
        </w:rPr>
        <w:t>permittee</w:t>
      </w:r>
      <w:proofErr w:type="spellEnd"/>
      <w:r w:rsidR="004F768E">
        <w:rPr>
          <w:rFonts w:ascii="Book Antiqua" w:hAnsi="Book Antiqua"/>
          <w:sz w:val="22"/>
          <w:szCs w:val="22"/>
        </w:rPr>
        <w:t xml:space="preserve"> shall submit to the </w:t>
      </w:r>
      <w:r w:rsidR="004F768E" w:rsidRPr="00E46908">
        <w:rPr>
          <w:rFonts w:ascii="Book Antiqua" w:hAnsi="Book Antiqua"/>
          <w:sz w:val="22"/>
          <w:szCs w:val="22"/>
          <w:u w:val="single"/>
        </w:rPr>
        <w:t>Permitting Authority</w:t>
      </w:r>
      <w:r w:rsidR="004F768E">
        <w:rPr>
          <w:rFonts w:ascii="Book Antiqua" w:hAnsi="Book Antiqua"/>
          <w:sz w:val="22"/>
          <w:szCs w:val="22"/>
        </w:rPr>
        <w:t xml:space="preserve"> the specifications for the "tail gas scrubber" </w:t>
      </w:r>
      <w:r w:rsidR="004F768E">
        <w:rPr>
          <w:rFonts w:ascii="Book Antiqua" w:hAnsi="Book Antiqua"/>
          <w:sz w:val="22"/>
          <w:szCs w:val="22"/>
        </w:rPr>
        <w:tab/>
        <w:t>on or before start-up of the Chlorine Dioxide Generating Plant No. 2.</w:t>
      </w:r>
    </w:p>
    <w:p w:rsidR="004F768E" w:rsidRDefault="004F768E" w:rsidP="004F768E">
      <w:pPr>
        <w:rPr>
          <w:rFonts w:ascii="Book Antiqua" w:hAnsi="Book Antiqua"/>
          <w:sz w:val="22"/>
          <w:szCs w:val="22"/>
        </w:rPr>
      </w:pPr>
    </w:p>
    <w:p w:rsidR="004F768E" w:rsidRDefault="004F768E" w:rsidP="004F768E">
      <w:pPr>
        <w:rPr>
          <w:rFonts w:ascii="Book Antiqua" w:hAnsi="Book Antiqua"/>
        </w:rPr>
      </w:pPr>
      <w:r>
        <w:rPr>
          <w:rFonts w:ascii="Book Antiqua" w:hAnsi="Book Antiqua"/>
          <w:sz w:val="22"/>
          <w:szCs w:val="22"/>
        </w:rPr>
        <w:tab/>
        <w:t xml:space="preserve"> </w:t>
      </w:r>
      <w:proofErr w:type="gramStart"/>
      <w:r w:rsidRPr="000B0C7F">
        <w:rPr>
          <w:rFonts w:ascii="Book Antiqua" w:hAnsi="Book Antiqua"/>
          <w:sz w:val="22"/>
          <w:szCs w:val="22"/>
        </w:rPr>
        <w:t>[Rule 62-4.070(3), F.A.C.</w:t>
      </w:r>
      <w:r>
        <w:rPr>
          <w:rFonts w:ascii="Book Antiqua" w:hAnsi="Book Antiqua"/>
          <w:sz w:val="22"/>
          <w:szCs w:val="22"/>
        </w:rPr>
        <w:t>]</w:t>
      </w:r>
      <w:proofErr w:type="gramEnd"/>
    </w:p>
    <w:p w:rsidR="004F768E" w:rsidRDefault="004F768E" w:rsidP="00442B41">
      <w:pPr>
        <w:rPr>
          <w:rFonts w:ascii="Book Antiqua" w:hAnsi="Book Antiqua"/>
        </w:rPr>
      </w:pPr>
    </w:p>
    <w:p w:rsidR="004F768E" w:rsidRDefault="004F768E" w:rsidP="00442B41">
      <w:pPr>
        <w:rPr>
          <w:rFonts w:ascii="Book Antiqua" w:hAnsi="Book Antiqua"/>
        </w:rPr>
        <w:sectPr w:rsidR="004F768E" w:rsidSect="00EA27FB">
          <w:headerReference w:type="even" r:id="rId23"/>
          <w:headerReference w:type="default" r:id="rId24"/>
          <w:headerReference w:type="first" r:id="rId25"/>
          <w:pgSz w:w="12240" w:h="15840" w:code="1"/>
          <w:pgMar w:top="720" w:right="1152" w:bottom="720" w:left="1152" w:header="720" w:footer="720" w:gutter="0"/>
          <w:paperSrc w:first="15" w:other="15"/>
          <w:cols w:space="720"/>
          <w:docGrid w:linePitch="360"/>
        </w:sectPr>
      </w:pPr>
    </w:p>
    <w:p w:rsidR="004F768E" w:rsidRDefault="004F768E" w:rsidP="00442B41">
      <w:pPr>
        <w:rPr>
          <w:rFonts w:ascii="Book Antiqua" w:hAnsi="Book Antiqua"/>
        </w:rPr>
      </w:pPr>
    </w:p>
    <w:p w:rsidR="003A4FA0" w:rsidRDefault="003A4FA0" w:rsidP="00442B41">
      <w:pPr>
        <w:rPr>
          <w:rFonts w:ascii="Book Antiqua" w:hAnsi="Book Antiqua"/>
        </w:rPr>
      </w:pP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1044"/>
        <w:gridCol w:w="8910"/>
      </w:tblGrid>
      <w:tr w:rsidR="00617265" w:rsidRPr="00407166" w:rsidTr="008964ED">
        <w:tc>
          <w:tcPr>
            <w:tcW w:w="1044" w:type="dxa"/>
          </w:tcPr>
          <w:p w:rsidR="00617265" w:rsidRPr="00407166" w:rsidRDefault="00617265" w:rsidP="008964ED">
            <w:pPr>
              <w:jc w:val="center"/>
              <w:rPr>
                <w:rFonts w:ascii="Book Antiqua" w:hAnsi="Book Antiqua"/>
                <w:b/>
                <w:sz w:val="22"/>
                <w:szCs w:val="22"/>
              </w:rPr>
            </w:pPr>
            <w:r w:rsidRPr="00407166">
              <w:rPr>
                <w:rFonts w:ascii="Book Antiqua" w:hAnsi="Book Antiqua"/>
                <w:b/>
                <w:sz w:val="22"/>
                <w:szCs w:val="22"/>
              </w:rPr>
              <w:t>ID No.</w:t>
            </w:r>
          </w:p>
        </w:tc>
        <w:tc>
          <w:tcPr>
            <w:tcW w:w="8910" w:type="dxa"/>
          </w:tcPr>
          <w:p w:rsidR="00617265" w:rsidRPr="00407166" w:rsidRDefault="00617265" w:rsidP="008964ED">
            <w:pPr>
              <w:rPr>
                <w:rFonts w:ascii="Book Antiqua" w:hAnsi="Book Antiqua"/>
                <w:sz w:val="22"/>
                <w:szCs w:val="22"/>
              </w:rPr>
            </w:pPr>
            <w:r w:rsidRPr="00407166">
              <w:rPr>
                <w:rFonts w:ascii="Book Antiqua" w:hAnsi="Book Antiqua"/>
                <w:b/>
                <w:sz w:val="22"/>
                <w:szCs w:val="22"/>
              </w:rPr>
              <w:t>Emission Unit Description</w:t>
            </w:r>
          </w:p>
        </w:tc>
      </w:tr>
      <w:tr w:rsidR="00617265" w:rsidRPr="00407166" w:rsidTr="008964ED">
        <w:tc>
          <w:tcPr>
            <w:tcW w:w="1044" w:type="dxa"/>
          </w:tcPr>
          <w:p w:rsidR="00617265" w:rsidRPr="00407166" w:rsidRDefault="00617265" w:rsidP="006F5C40">
            <w:pPr>
              <w:jc w:val="center"/>
              <w:rPr>
                <w:rFonts w:ascii="Book Antiqua" w:hAnsi="Book Antiqua"/>
                <w:sz w:val="22"/>
                <w:szCs w:val="22"/>
              </w:rPr>
            </w:pPr>
            <w:r>
              <w:rPr>
                <w:rFonts w:ascii="Book Antiqua" w:hAnsi="Book Antiqua"/>
                <w:sz w:val="22"/>
                <w:szCs w:val="22"/>
              </w:rPr>
              <w:t>0</w:t>
            </w:r>
            <w:r w:rsidR="006F5C40">
              <w:rPr>
                <w:rFonts w:ascii="Book Antiqua" w:hAnsi="Book Antiqua"/>
                <w:sz w:val="22"/>
                <w:szCs w:val="22"/>
              </w:rPr>
              <w:t>1</w:t>
            </w:r>
            <w:r>
              <w:rPr>
                <w:rFonts w:ascii="Book Antiqua" w:hAnsi="Book Antiqua"/>
                <w:sz w:val="22"/>
                <w:szCs w:val="22"/>
              </w:rPr>
              <w:t>3</w:t>
            </w:r>
          </w:p>
        </w:tc>
        <w:tc>
          <w:tcPr>
            <w:tcW w:w="8910" w:type="dxa"/>
          </w:tcPr>
          <w:p w:rsidR="00617265" w:rsidRPr="00407166" w:rsidRDefault="00617265" w:rsidP="00617265">
            <w:pPr>
              <w:rPr>
                <w:rFonts w:ascii="Book Antiqua" w:hAnsi="Book Antiqua"/>
                <w:b/>
                <w:sz w:val="22"/>
                <w:szCs w:val="22"/>
              </w:rPr>
            </w:pPr>
            <w:r>
              <w:rPr>
                <w:rFonts w:ascii="Book Antiqua" w:hAnsi="Book Antiqua"/>
                <w:sz w:val="22"/>
              </w:rPr>
              <w:t>Chlorine Dioxide Generator Plant No. 1</w:t>
            </w:r>
          </w:p>
        </w:tc>
      </w:tr>
    </w:tbl>
    <w:p w:rsidR="00617265" w:rsidRDefault="00617265" w:rsidP="00B41709">
      <w:pPr>
        <w:spacing w:before="120" w:after="120"/>
        <w:rPr>
          <w:rFonts w:ascii="Book Antiqua" w:hAnsi="Book Antiqua"/>
          <w:b/>
          <w:caps/>
          <w:sz w:val="22"/>
          <w:szCs w:val="22"/>
        </w:rPr>
      </w:pPr>
    </w:p>
    <w:p w:rsidR="004C73A6" w:rsidRPr="00913CEB" w:rsidRDefault="00360B21" w:rsidP="00B41709">
      <w:pPr>
        <w:pStyle w:val="Heading5"/>
        <w:numPr>
          <w:ilvl w:val="0"/>
          <w:numId w:val="0"/>
        </w:numPr>
        <w:spacing w:before="120" w:after="120"/>
        <w:rPr>
          <w:rFonts w:ascii="Book Antiqua" w:hAnsi="Book Antiqua"/>
          <w:b/>
          <w:caps/>
          <w:szCs w:val="22"/>
        </w:rPr>
      </w:pPr>
      <w:r>
        <w:rPr>
          <w:rFonts w:ascii="Book Antiqua" w:hAnsi="Book Antiqua"/>
          <w:b/>
          <w:caps/>
          <w:szCs w:val="22"/>
        </w:rPr>
        <w:t>Recordkeeping</w:t>
      </w:r>
      <w:r w:rsidR="00EB7033" w:rsidRPr="00913CEB">
        <w:rPr>
          <w:rFonts w:ascii="Book Antiqua" w:hAnsi="Book Antiqua"/>
          <w:b/>
          <w:caps/>
          <w:szCs w:val="22"/>
        </w:rPr>
        <w:t xml:space="preserve"> Requirements</w:t>
      </w:r>
    </w:p>
    <w:p w:rsidR="00B03235" w:rsidRDefault="004F768E" w:rsidP="00360B21">
      <w:pPr>
        <w:pStyle w:val="BodyText3"/>
        <w:widowControl w:val="0"/>
        <w:spacing w:after="0"/>
        <w:ind w:left="360" w:hanging="360"/>
        <w:jc w:val="left"/>
        <w:rPr>
          <w:rFonts w:ascii="Book Antiqua" w:hAnsi="Book Antiqua"/>
        </w:rPr>
      </w:pPr>
      <w:r>
        <w:rPr>
          <w:rFonts w:ascii="Book Antiqua" w:hAnsi="Book Antiqua"/>
        </w:rPr>
        <w:t>1</w:t>
      </w:r>
      <w:r w:rsidR="00360B21">
        <w:rPr>
          <w:rFonts w:ascii="Book Antiqua" w:hAnsi="Book Antiqua"/>
        </w:rPr>
        <w:t>.</w:t>
      </w:r>
      <w:r w:rsidR="00360B21">
        <w:rPr>
          <w:rFonts w:ascii="Book Antiqua" w:hAnsi="Book Antiqua"/>
        </w:rPr>
        <w:tab/>
        <w:t xml:space="preserve">The </w:t>
      </w:r>
      <w:proofErr w:type="spellStart"/>
      <w:r w:rsidR="00360B21">
        <w:rPr>
          <w:rFonts w:ascii="Book Antiqua" w:hAnsi="Book Antiqua"/>
        </w:rPr>
        <w:t>permittee</w:t>
      </w:r>
      <w:proofErr w:type="spellEnd"/>
      <w:r w:rsidR="00360B21">
        <w:rPr>
          <w:rFonts w:ascii="Book Antiqua" w:hAnsi="Book Antiqua"/>
        </w:rPr>
        <w:t xml:space="preserve"> shall maintain records of the quantity of chlorine dioxide produced in tons on an annual calendar year basis as follows:</w:t>
      </w:r>
    </w:p>
    <w:p w:rsidR="00360B21" w:rsidRDefault="00360B21" w:rsidP="00360B21">
      <w:pPr>
        <w:pStyle w:val="BodyText3"/>
        <w:widowControl w:val="0"/>
        <w:spacing w:after="0"/>
        <w:ind w:left="360" w:hanging="360"/>
        <w:jc w:val="left"/>
        <w:rPr>
          <w:rFonts w:ascii="Book Antiqua" w:hAnsi="Book Antiqua"/>
        </w:rPr>
      </w:pPr>
    </w:p>
    <w:p w:rsidR="00360B21" w:rsidRDefault="00360B21" w:rsidP="00360B21">
      <w:pPr>
        <w:pStyle w:val="BodyText3"/>
        <w:widowControl w:val="0"/>
        <w:spacing w:after="0"/>
        <w:ind w:left="360" w:hanging="360"/>
        <w:jc w:val="left"/>
        <w:rPr>
          <w:rFonts w:ascii="Book Antiqua" w:hAnsi="Book Antiqua"/>
        </w:rPr>
      </w:pPr>
      <w:r>
        <w:rPr>
          <w:rFonts w:ascii="Book Antiqua" w:hAnsi="Book Antiqua"/>
        </w:rPr>
        <w:tab/>
      </w:r>
      <w:r>
        <w:rPr>
          <w:rFonts w:ascii="Book Antiqua" w:hAnsi="Book Antiqua"/>
        </w:rPr>
        <w:tab/>
        <w:t>Plant No. 1</w:t>
      </w:r>
    </w:p>
    <w:p w:rsidR="00360B21" w:rsidRDefault="00360B21" w:rsidP="00360B21">
      <w:pPr>
        <w:pStyle w:val="BodyText3"/>
        <w:widowControl w:val="0"/>
        <w:spacing w:after="0"/>
        <w:ind w:left="360" w:hanging="360"/>
        <w:jc w:val="left"/>
        <w:rPr>
          <w:rFonts w:ascii="Book Antiqua" w:hAnsi="Book Antiqua"/>
        </w:rPr>
      </w:pPr>
    </w:p>
    <w:p w:rsidR="00360B21" w:rsidRDefault="00360B21">
      <w:pPr>
        <w:rPr>
          <w:rFonts w:ascii="Book Antiqua" w:hAnsi="Book Antiqua"/>
          <w:sz w:val="22"/>
          <w:szCs w:val="22"/>
        </w:rPr>
      </w:pPr>
      <w:r>
        <w:rPr>
          <w:rFonts w:ascii="Book Antiqua" w:hAnsi="Book Antiqua"/>
        </w:rPr>
        <w:tab/>
      </w:r>
      <w:proofErr w:type="gramStart"/>
      <w:r w:rsidRPr="000B0C7F">
        <w:rPr>
          <w:rFonts w:ascii="Book Antiqua" w:hAnsi="Book Antiqua"/>
          <w:sz w:val="22"/>
          <w:szCs w:val="22"/>
        </w:rPr>
        <w:t>[Rule 62-4.070(3), F.A.C.</w:t>
      </w:r>
      <w:r>
        <w:rPr>
          <w:rFonts w:ascii="Book Antiqua" w:hAnsi="Book Antiqua"/>
          <w:sz w:val="22"/>
          <w:szCs w:val="22"/>
        </w:rPr>
        <w:t>]</w:t>
      </w:r>
      <w:proofErr w:type="gramEnd"/>
    </w:p>
    <w:p w:rsidR="00360B21" w:rsidRDefault="00360B21">
      <w:pPr>
        <w:rPr>
          <w:rFonts w:ascii="Book Antiqua" w:hAnsi="Book Antiqua"/>
          <w:sz w:val="22"/>
          <w:szCs w:val="22"/>
        </w:rPr>
      </w:pPr>
    </w:p>
    <w:p w:rsidR="0035585B" w:rsidRDefault="0035585B">
      <w:pPr>
        <w:rPr>
          <w:rFonts w:ascii="Book Antiqua" w:hAnsi="Book Antiqua"/>
          <w:sz w:val="22"/>
          <w:szCs w:val="22"/>
        </w:rPr>
      </w:pPr>
      <w:r w:rsidRPr="00360B21">
        <w:rPr>
          <w:rFonts w:ascii="Book Antiqua" w:hAnsi="Book Antiqua"/>
          <w:b/>
          <w:sz w:val="22"/>
          <w:szCs w:val="22"/>
        </w:rPr>
        <w:t>REPORTING REQUIREMENTS</w:t>
      </w:r>
    </w:p>
    <w:p w:rsidR="0035585B" w:rsidRDefault="0035585B">
      <w:pPr>
        <w:rPr>
          <w:rFonts w:ascii="Book Antiqua" w:hAnsi="Book Antiqua"/>
          <w:sz w:val="22"/>
          <w:szCs w:val="22"/>
        </w:rPr>
      </w:pPr>
    </w:p>
    <w:p w:rsidR="0035585B" w:rsidRDefault="004F768E">
      <w:pPr>
        <w:rPr>
          <w:rFonts w:ascii="Book Antiqua" w:hAnsi="Book Antiqua"/>
        </w:rPr>
      </w:pPr>
      <w:r>
        <w:rPr>
          <w:rFonts w:ascii="Book Antiqua" w:hAnsi="Book Antiqua"/>
          <w:sz w:val="22"/>
          <w:szCs w:val="22"/>
        </w:rPr>
        <w:t>2</w:t>
      </w:r>
      <w:r w:rsidR="0035585B">
        <w:rPr>
          <w:rFonts w:ascii="Book Antiqua" w:hAnsi="Book Antiqua"/>
          <w:sz w:val="22"/>
          <w:szCs w:val="22"/>
        </w:rPr>
        <w:t>.</w:t>
      </w:r>
      <w:r w:rsidR="0035585B">
        <w:rPr>
          <w:rFonts w:ascii="Book Antiqua" w:hAnsi="Book Antiqua"/>
          <w:sz w:val="22"/>
          <w:szCs w:val="22"/>
        </w:rPr>
        <w:tab/>
      </w:r>
      <w:r w:rsidR="0035585B" w:rsidRPr="0035585B">
        <w:rPr>
          <w:rFonts w:ascii="Book Antiqua" w:hAnsi="Book Antiqua"/>
          <w:sz w:val="22"/>
          <w:szCs w:val="22"/>
        </w:rPr>
        <w:t xml:space="preserve">The </w:t>
      </w:r>
      <w:proofErr w:type="spellStart"/>
      <w:r w:rsidR="0035585B" w:rsidRPr="0035585B">
        <w:rPr>
          <w:rFonts w:ascii="Book Antiqua" w:hAnsi="Book Antiqua"/>
          <w:sz w:val="22"/>
          <w:szCs w:val="22"/>
        </w:rPr>
        <w:t>permittee</w:t>
      </w:r>
      <w:proofErr w:type="spellEnd"/>
      <w:r w:rsidR="0035585B" w:rsidRPr="0035585B">
        <w:rPr>
          <w:rFonts w:ascii="Book Antiqua" w:hAnsi="Book Antiqua"/>
          <w:sz w:val="22"/>
          <w:szCs w:val="22"/>
        </w:rPr>
        <w:t xml:space="preserve"> shall report the record of the quantity of chlorine dioxide produced in tons on an </w:t>
      </w:r>
      <w:r w:rsidR="0035585B">
        <w:rPr>
          <w:rFonts w:ascii="Book Antiqua" w:hAnsi="Book Antiqua"/>
          <w:sz w:val="22"/>
          <w:szCs w:val="22"/>
        </w:rPr>
        <w:tab/>
      </w:r>
      <w:r w:rsidR="0035585B" w:rsidRPr="0035585B">
        <w:rPr>
          <w:rFonts w:ascii="Book Antiqua" w:hAnsi="Book Antiqua"/>
          <w:sz w:val="22"/>
          <w:szCs w:val="22"/>
        </w:rPr>
        <w:t>annual calendar year basis in the Annual Operating Report.</w:t>
      </w:r>
    </w:p>
    <w:p w:rsidR="0035585B" w:rsidRDefault="0035585B">
      <w:pPr>
        <w:rPr>
          <w:rFonts w:ascii="Book Antiqua" w:hAnsi="Book Antiqua"/>
        </w:rPr>
      </w:pPr>
    </w:p>
    <w:p w:rsidR="0035585B" w:rsidRDefault="0035585B">
      <w:pPr>
        <w:rPr>
          <w:rFonts w:ascii="Book Antiqua" w:hAnsi="Book Antiqua"/>
          <w:sz w:val="22"/>
          <w:szCs w:val="22"/>
        </w:rPr>
      </w:pPr>
      <w:r>
        <w:rPr>
          <w:rFonts w:ascii="Book Antiqua" w:hAnsi="Book Antiqua"/>
        </w:rPr>
        <w:tab/>
      </w:r>
      <w:proofErr w:type="gramStart"/>
      <w:r w:rsidRPr="000B0C7F">
        <w:rPr>
          <w:rFonts w:ascii="Book Antiqua" w:hAnsi="Book Antiqua"/>
          <w:sz w:val="22"/>
          <w:szCs w:val="22"/>
        </w:rPr>
        <w:t>[Rule 62-4.070(3), F.A.C.</w:t>
      </w:r>
      <w:r>
        <w:rPr>
          <w:rFonts w:ascii="Book Antiqua" w:hAnsi="Book Antiqua"/>
          <w:sz w:val="22"/>
          <w:szCs w:val="22"/>
        </w:rPr>
        <w:t>]</w:t>
      </w:r>
      <w:proofErr w:type="gramEnd"/>
    </w:p>
    <w:sectPr w:rsidR="0035585B" w:rsidSect="00EA27FB">
      <w:headerReference w:type="default" r:id="rId26"/>
      <w:pgSz w:w="12240" w:h="15840" w:code="1"/>
      <w:pgMar w:top="720" w:right="1152" w:bottom="720" w:left="1152" w:header="720" w:footer="720"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782" w:rsidRDefault="00392782">
      <w:r>
        <w:separator/>
      </w:r>
    </w:p>
  </w:endnote>
  <w:endnote w:type="continuationSeparator" w:id="0">
    <w:p w:rsidR="00392782" w:rsidRDefault="003927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B3" w:rsidRDefault="00AE5BB3" w:rsidP="005E5215">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B3" w:rsidRDefault="00617265" w:rsidP="006B1442">
    <w:pPr>
      <w:pStyle w:val="Footer"/>
      <w:tabs>
        <w:tab w:val="left" w:pos="0"/>
        <w:tab w:val="left" w:pos="5760"/>
      </w:tabs>
      <w:jc w:val="center"/>
      <w:rPr>
        <w:rStyle w:val="PageNumber"/>
      </w:rPr>
    </w:pPr>
    <w:r w:rsidRPr="000539D1">
      <w:rPr>
        <w:rFonts w:ascii="BakerSignet" w:hAnsi="BakerSignet"/>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265" w:rsidRPr="009C5A1B" w:rsidRDefault="00617265" w:rsidP="00617265">
    <w:pPr>
      <w:pBdr>
        <w:top w:val="single" w:sz="8" w:space="1" w:color="auto"/>
      </w:pBdr>
      <w:tabs>
        <w:tab w:val="left" w:pos="5040"/>
      </w:tabs>
      <w:spacing w:before="240"/>
      <w:rPr>
        <w:rStyle w:val="PageNumber"/>
        <w:rFonts w:ascii="Book Antiqua" w:hAnsi="Book Antiqua"/>
      </w:rPr>
    </w:pPr>
    <w:r w:rsidRPr="009C5A1B">
      <w:rPr>
        <w:rStyle w:val="PageNumber"/>
        <w:rFonts w:ascii="Book Antiqua" w:hAnsi="Book Antiqua"/>
      </w:rPr>
      <w:t>Rayonier Performance Fibers, LLC</w:t>
    </w:r>
    <w:r w:rsidRPr="009C5A1B">
      <w:rPr>
        <w:rStyle w:val="PageNumber"/>
        <w:rFonts w:ascii="Book Antiqua" w:hAnsi="Book Antiqua"/>
        <w:color w:val="FF0000"/>
      </w:rPr>
      <w:tab/>
    </w:r>
    <w:r w:rsidRPr="009C5A1B">
      <w:rPr>
        <w:rStyle w:val="PageNumber"/>
        <w:rFonts w:ascii="Book Antiqua" w:hAnsi="Book Antiqua"/>
      </w:rPr>
      <w:t>Air Permit No. 0890004-0</w:t>
    </w:r>
    <w:r>
      <w:rPr>
        <w:rStyle w:val="PageNumber"/>
        <w:rFonts w:ascii="Book Antiqua" w:hAnsi="Book Antiqua"/>
      </w:rPr>
      <w:t>34</w:t>
    </w:r>
    <w:r w:rsidRPr="009C5A1B">
      <w:rPr>
        <w:rStyle w:val="PageNumber"/>
        <w:rFonts w:ascii="Book Antiqua" w:hAnsi="Book Antiqua"/>
      </w:rPr>
      <w:t>-AC</w:t>
    </w:r>
  </w:p>
  <w:p w:rsidR="00AE5BB3" w:rsidRDefault="00617265" w:rsidP="00617265">
    <w:pPr>
      <w:pStyle w:val="Footer"/>
      <w:tabs>
        <w:tab w:val="left" w:pos="0"/>
        <w:tab w:val="left" w:pos="5040"/>
      </w:tabs>
      <w:rPr>
        <w:rStyle w:val="PageNumber"/>
      </w:rPr>
    </w:pPr>
    <w:r w:rsidRPr="009C5A1B">
      <w:rPr>
        <w:rStyle w:val="PageNumber"/>
        <w:rFonts w:ascii="Book Antiqua" w:hAnsi="Book Antiqua"/>
      </w:rPr>
      <w:t>Fernandina Beach Mill</w:t>
    </w:r>
    <w:r w:rsidRPr="009C5A1B">
      <w:rPr>
        <w:rStyle w:val="PageNumber"/>
        <w:rFonts w:ascii="Book Antiqua" w:hAnsi="Book Antiqua"/>
      </w:rPr>
      <w:tab/>
    </w:r>
    <w:r>
      <w:rPr>
        <w:rStyle w:val="PageNumber"/>
        <w:rFonts w:ascii="Book Antiqua" w:hAnsi="Book Antiqua"/>
      </w:rPr>
      <w:tab/>
      <w:t xml:space="preserve">Chlorine Dioxide Generator Plant No. 2 </w:t>
    </w:r>
    <w:r w:rsidRPr="009C5A1B">
      <w:rPr>
        <w:rStyle w:val="PageNumber"/>
        <w:rFonts w:ascii="Book Antiqua" w:hAnsi="Book Antiqua"/>
      </w:rPr>
      <w:t>Project</w:t>
    </w:r>
  </w:p>
  <w:p w:rsidR="00AE5BB3" w:rsidRPr="009C5A1B" w:rsidRDefault="00AE5BB3" w:rsidP="006B1442">
    <w:pPr>
      <w:pStyle w:val="Footer"/>
      <w:tabs>
        <w:tab w:val="left" w:pos="0"/>
        <w:tab w:val="left" w:pos="5760"/>
      </w:tabs>
      <w:jc w:val="center"/>
      <w:rPr>
        <w:rStyle w:val="PageNumber"/>
        <w:rFonts w:ascii="Book Antiqua" w:hAnsi="Book Antiqua"/>
      </w:rPr>
    </w:pPr>
    <w:r w:rsidRPr="009C5A1B">
      <w:rPr>
        <w:rFonts w:ascii="Book Antiqua" w:hAnsi="Book Antiqua"/>
      </w:rPr>
      <w:t xml:space="preserve">Page </w:t>
    </w:r>
    <w:r w:rsidR="00587AB8" w:rsidRPr="009C5A1B">
      <w:rPr>
        <w:rStyle w:val="PageNumber"/>
        <w:rFonts w:ascii="Book Antiqua" w:hAnsi="Book Antiqua"/>
      </w:rPr>
      <w:fldChar w:fldCharType="begin"/>
    </w:r>
    <w:r w:rsidRPr="009C5A1B">
      <w:rPr>
        <w:rStyle w:val="PageNumber"/>
        <w:rFonts w:ascii="Book Antiqua" w:hAnsi="Book Antiqua"/>
      </w:rPr>
      <w:instrText xml:space="preserve"> PAGE </w:instrText>
    </w:r>
    <w:r w:rsidR="00587AB8" w:rsidRPr="009C5A1B">
      <w:rPr>
        <w:rStyle w:val="PageNumber"/>
        <w:rFonts w:ascii="Book Antiqua" w:hAnsi="Book Antiqua"/>
      </w:rPr>
      <w:fldChar w:fldCharType="separate"/>
    </w:r>
    <w:r w:rsidR="00A33530">
      <w:rPr>
        <w:rStyle w:val="PageNumber"/>
        <w:rFonts w:ascii="Book Antiqua" w:hAnsi="Book Antiqua"/>
        <w:noProof/>
      </w:rPr>
      <w:t>2</w:t>
    </w:r>
    <w:r w:rsidR="00587AB8" w:rsidRPr="009C5A1B">
      <w:rPr>
        <w:rStyle w:val="PageNumber"/>
        <w:rFonts w:ascii="Book Antiqua" w:hAnsi="Book Antiqua"/>
      </w:rPr>
      <w:fldChar w:fldCharType="end"/>
    </w:r>
    <w:r w:rsidRPr="009C5A1B">
      <w:rPr>
        <w:rStyle w:val="PageNumber"/>
        <w:rFonts w:ascii="Book Antiqua" w:hAnsi="Book Antiqua"/>
      </w:rPr>
      <w:t xml:space="preserve"> of </w:t>
    </w:r>
    <w:r w:rsidR="00587AB8" w:rsidRPr="009C5A1B">
      <w:rPr>
        <w:rStyle w:val="PageNumber"/>
        <w:rFonts w:ascii="Book Antiqua" w:hAnsi="Book Antiqua"/>
      </w:rPr>
      <w:fldChar w:fldCharType="begin"/>
    </w:r>
    <w:r w:rsidRPr="009C5A1B">
      <w:rPr>
        <w:rStyle w:val="PageNumber"/>
        <w:rFonts w:ascii="Book Antiqua" w:hAnsi="Book Antiqua"/>
      </w:rPr>
      <w:instrText xml:space="preserve"> NUMPAGES </w:instrText>
    </w:r>
    <w:r w:rsidR="00587AB8" w:rsidRPr="009C5A1B">
      <w:rPr>
        <w:rStyle w:val="PageNumber"/>
        <w:rFonts w:ascii="Book Antiqua" w:hAnsi="Book Antiqua"/>
      </w:rPr>
      <w:fldChar w:fldCharType="separate"/>
    </w:r>
    <w:r w:rsidR="00A33530">
      <w:rPr>
        <w:rStyle w:val="PageNumber"/>
        <w:rFonts w:ascii="Book Antiqua" w:hAnsi="Book Antiqua"/>
        <w:noProof/>
      </w:rPr>
      <w:t>9</w:t>
    </w:r>
    <w:r w:rsidR="00587AB8" w:rsidRPr="009C5A1B">
      <w:rPr>
        <w:rStyle w:val="PageNumber"/>
        <w:rFonts w:ascii="Book Antiqua" w:hAnsi="Book Antiqua"/>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B3" w:rsidRPr="009C5A1B" w:rsidRDefault="00AE5BB3" w:rsidP="009C5A1B">
    <w:pPr>
      <w:pBdr>
        <w:top w:val="single" w:sz="8" w:space="1" w:color="auto"/>
      </w:pBdr>
      <w:tabs>
        <w:tab w:val="left" w:pos="5760"/>
      </w:tabs>
      <w:spacing w:before="240"/>
      <w:rPr>
        <w:rStyle w:val="PageNumber"/>
        <w:rFonts w:ascii="Book Antiqua" w:hAnsi="Book Antiqua"/>
      </w:rPr>
    </w:pPr>
    <w:r w:rsidRPr="009C5A1B">
      <w:rPr>
        <w:rStyle w:val="PageNumber"/>
        <w:rFonts w:ascii="Book Antiqua" w:hAnsi="Book Antiqua"/>
      </w:rPr>
      <w:t>Rayonier Performance Fibers, LLC</w:t>
    </w:r>
    <w:r w:rsidRPr="009C5A1B">
      <w:rPr>
        <w:rStyle w:val="PageNumber"/>
        <w:rFonts w:ascii="Book Antiqua" w:hAnsi="Book Antiqua"/>
        <w:color w:val="FF0000"/>
      </w:rPr>
      <w:tab/>
    </w:r>
    <w:r w:rsidRPr="009C5A1B">
      <w:rPr>
        <w:rStyle w:val="PageNumber"/>
        <w:rFonts w:ascii="Book Antiqua" w:hAnsi="Book Antiqua"/>
      </w:rPr>
      <w:t>Air Permit No. 0890004-0</w:t>
    </w:r>
    <w:r w:rsidR="00360B21">
      <w:rPr>
        <w:rStyle w:val="PageNumber"/>
        <w:rFonts w:ascii="Book Antiqua" w:hAnsi="Book Antiqua"/>
      </w:rPr>
      <w:t>34</w:t>
    </w:r>
    <w:r w:rsidRPr="009C5A1B">
      <w:rPr>
        <w:rStyle w:val="PageNumber"/>
        <w:rFonts w:ascii="Book Antiqua" w:hAnsi="Book Antiqua"/>
      </w:rPr>
      <w:t>-AC</w:t>
    </w:r>
  </w:p>
  <w:p w:rsidR="00AE5BB3" w:rsidRPr="009C5A1B" w:rsidRDefault="00AE5BB3" w:rsidP="009C5A1B">
    <w:pPr>
      <w:tabs>
        <w:tab w:val="left" w:pos="5760"/>
      </w:tabs>
      <w:rPr>
        <w:rStyle w:val="PageNumber"/>
        <w:rFonts w:ascii="Book Antiqua" w:hAnsi="Book Antiqua"/>
      </w:rPr>
    </w:pPr>
    <w:r w:rsidRPr="009C5A1B">
      <w:rPr>
        <w:rStyle w:val="PageNumber"/>
        <w:rFonts w:ascii="Book Antiqua" w:hAnsi="Book Antiqua"/>
      </w:rPr>
      <w:t>Fernandina Beach Mill</w:t>
    </w:r>
    <w:r w:rsidRPr="009C5A1B">
      <w:rPr>
        <w:rStyle w:val="PageNumber"/>
        <w:rFonts w:ascii="Book Antiqua" w:hAnsi="Book Antiqua"/>
      </w:rPr>
      <w:tab/>
    </w:r>
    <w:r w:rsidR="00360B21">
      <w:rPr>
        <w:rStyle w:val="PageNumber"/>
        <w:rFonts w:ascii="Book Antiqua" w:hAnsi="Book Antiqua"/>
      </w:rPr>
      <w:t xml:space="preserve">Chlorine Dioxide Generator Plant No. 2 </w:t>
    </w:r>
    <w:r w:rsidRPr="009C5A1B">
      <w:rPr>
        <w:rStyle w:val="PageNumber"/>
        <w:rFonts w:ascii="Book Antiqua" w:hAnsi="Book Antiqua"/>
      </w:rPr>
      <w:t>Project</w:t>
    </w:r>
  </w:p>
  <w:p w:rsidR="00AE5BB3" w:rsidRPr="009C5A1B" w:rsidRDefault="00AE5BB3" w:rsidP="00077826">
    <w:pPr>
      <w:jc w:val="center"/>
      <w:rPr>
        <w:rStyle w:val="PageNumber"/>
        <w:rFonts w:ascii="Book Antiqua" w:hAnsi="Book Antiqua"/>
      </w:rPr>
    </w:pPr>
    <w:r w:rsidRPr="009C5A1B">
      <w:rPr>
        <w:rFonts w:ascii="Book Antiqua" w:hAnsi="Book Antiqua"/>
      </w:rPr>
      <w:t xml:space="preserve">Page </w:t>
    </w:r>
    <w:r w:rsidR="00587AB8" w:rsidRPr="009C5A1B">
      <w:rPr>
        <w:rStyle w:val="PageNumber"/>
        <w:rFonts w:ascii="Book Antiqua" w:hAnsi="Book Antiqua"/>
      </w:rPr>
      <w:fldChar w:fldCharType="begin"/>
    </w:r>
    <w:r w:rsidRPr="009C5A1B">
      <w:rPr>
        <w:rStyle w:val="PageNumber"/>
        <w:rFonts w:ascii="Book Antiqua" w:hAnsi="Book Antiqua"/>
      </w:rPr>
      <w:instrText xml:space="preserve"> PAGE </w:instrText>
    </w:r>
    <w:r w:rsidR="00587AB8" w:rsidRPr="009C5A1B">
      <w:rPr>
        <w:rStyle w:val="PageNumber"/>
        <w:rFonts w:ascii="Book Antiqua" w:hAnsi="Book Antiqua"/>
      </w:rPr>
      <w:fldChar w:fldCharType="separate"/>
    </w:r>
    <w:r w:rsidR="00A33530">
      <w:rPr>
        <w:rStyle w:val="PageNumber"/>
        <w:rFonts w:ascii="Book Antiqua" w:hAnsi="Book Antiqua"/>
        <w:noProof/>
      </w:rPr>
      <w:t>8</w:t>
    </w:r>
    <w:r w:rsidR="00587AB8" w:rsidRPr="009C5A1B">
      <w:rPr>
        <w:rStyle w:val="PageNumber"/>
        <w:rFonts w:ascii="Book Antiqua" w:hAnsi="Book Antiqua"/>
      </w:rPr>
      <w:fldChar w:fldCharType="end"/>
    </w:r>
    <w:r w:rsidRPr="009C5A1B">
      <w:rPr>
        <w:rStyle w:val="PageNumber"/>
        <w:rFonts w:ascii="Book Antiqua" w:hAnsi="Book Antiqua"/>
      </w:rPr>
      <w:t xml:space="preserve"> of </w:t>
    </w:r>
    <w:r w:rsidR="00587AB8" w:rsidRPr="009C5A1B">
      <w:rPr>
        <w:rStyle w:val="PageNumber"/>
        <w:rFonts w:ascii="Book Antiqua" w:hAnsi="Book Antiqua"/>
      </w:rPr>
      <w:fldChar w:fldCharType="begin"/>
    </w:r>
    <w:r w:rsidRPr="009C5A1B">
      <w:rPr>
        <w:rStyle w:val="PageNumber"/>
        <w:rFonts w:ascii="Book Antiqua" w:hAnsi="Book Antiqua"/>
      </w:rPr>
      <w:instrText xml:space="preserve"> NUMPAGES </w:instrText>
    </w:r>
    <w:r w:rsidR="00587AB8" w:rsidRPr="009C5A1B">
      <w:rPr>
        <w:rStyle w:val="PageNumber"/>
        <w:rFonts w:ascii="Book Antiqua" w:hAnsi="Book Antiqua"/>
      </w:rPr>
      <w:fldChar w:fldCharType="separate"/>
    </w:r>
    <w:r w:rsidR="00A33530">
      <w:rPr>
        <w:rStyle w:val="PageNumber"/>
        <w:rFonts w:ascii="Book Antiqua" w:hAnsi="Book Antiqua"/>
        <w:noProof/>
      </w:rPr>
      <w:t>9</w:t>
    </w:r>
    <w:r w:rsidR="00587AB8" w:rsidRPr="009C5A1B">
      <w:rPr>
        <w:rStyle w:val="PageNumber"/>
        <w:rFonts w:ascii="Book Antiqua" w:hAnsi="Book Antiqu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782" w:rsidRDefault="00392782">
      <w:r>
        <w:separator/>
      </w:r>
    </w:p>
  </w:footnote>
  <w:footnote w:type="continuationSeparator" w:id="0">
    <w:p w:rsidR="00392782" w:rsidRDefault="003927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B3" w:rsidRDefault="00AE5BB3" w:rsidP="005E5215">
    <w:pPr>
      <w:pStyle w:val="Header"/>
      <w:numPr>
        <w:ilvl w:val="0"/>
        <w:numId w:val="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B3" w:rsidRDefault="00AE5BB3" w:rsidP="005E5215">
    <w:pPr>
      <w:pStyle w:val="Header"/>
      <w:numPr>
        <w:ilvl w:val="0"/>
        <w:numId w:val="17"/>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B3" w:rsidRPr="009C5A1B" w:rsidRDefault="00AE5BB3" w:rsidP="00FD2F3D">
    <w:pPr>
      <w:pStyle w:val="Header"/>
      <w:pBdr>
        <w:between w:val="single" w:sz="8" w:space="1" w:color="auto"/>
      </w:pBdr>
      <w:tabs>
        <w:tab w:val="clear" w:pos="4320"/>
        <w:tab w:val="clear" w:pos="8640"/>
      </w:tabs>
      <w:jc w:val="center"/>
      <w:rPr>
        <w:rStyle w:val="PageNumber"/>
        <w:rFonts w:ascii="Book Antiqua" w:hAnsi="Book Antiqua"/>
      </w:rPr>
    </w:pPr>
    <w:r w:rsidRPr="009C5A1B">
      <w:rPr>
        <w:rFonts w:ascii="Book Antiqua" w:hAnsi="Book Antiqua"/>
        <w:b/>
        <w:sz w:val="22"/>
      </w:rPr>
      <w:t>SECTION 3.  EMISSIONS UNIT SPECIFIC CONDITIONS (</w:t>
    </w:r>
    <w:r w:rsidR="00BB6FF4">
      <w:rPr>
        <w:rFonts w:ascii="Book Antiqua" w:hAnsi="Book Antiqua"/>
        <w:b/>
        <w:sz w:val="22"/>
      </w:rPr>
      <w:t>FINAL</w:t>
    </w:r>
    <w:r w:rsidRPr="009C5A1B">
      <w:rPr>
        <w:rFonts w:ascii="Book Antiqua" w:hAnsi="Book Antiqua"/>
        <w:b/>
        <w:sz w:val="22"/>
      </w:rPr>
      <w:t>)</w:t>
    </w:r>
  </w:p>
  <w:p w:rsidR="00AE5BB3" w:rsidRDefault="00360B21" w:rsidP="00FD2F3D">
    <w:pPr>
      <w:pStyle w:val="Header"/>
      <w:pBdr>
        <w:between w:val="single" w:sz="8" w:space="1" w:color="auto"/>
      </w:pBdr>
      <w:tabs>
        <w:tab w:val="clear" w:pos="4320"/>
        <w:tab w:val="clear" w:pos="8640"/>
      </w:tabs>
      <w:spacing w:after="240"/>
      <w:jc w:val="center"/>
      <w:rPr>
        <w:b/>
        <w:sz w:val="22"/>
      </w:rPr>
    </w:pPr>
    <w:r>
      <w:rPr>
        <w:rStyle w:val="PageNumber"/>
        <w:rFonts w:ascii="Book Antiqua" w:hAnsi="Book Antiqua"/>
        <w:b/>
        <w:sz w:val="22"/>
      </w:rPr>
      <w:t xml:space="preserve">CHLORINE DIOXIDE GENERATOR PLANT No. </w:t>
    </w:r>
    <w:proofErr w:type="gramStart"/>
    <w:r w:rsidR="004F768E">
      <w:rPr>
        <w:rStyle w:val="PageNumber"/>
        <w:rFonts w:ascii="Book Antiqua" w:hAnsi="Book Antiqua"/>
        <w:b/>
        <w:sz w:val="22"/>
      </w:rPr>
      <w:t>2</w:t>
    </w:r>
    <w:r>
      <w:rPr>
        <w:rStyle w:val="PageNumber"/>
        <w:rFonts w:ascii="Book Antiqua" w:hAnsi="Book Antiqua"/>
        <w:b/>
        <w:sz w:val="22"/>
      </w:rPr>
      <w:t xml:space="preserve"> </w:t>
    </w:r>
    <w:r w:rsidR="00AE5BB3" w:rsidRPr="009C5A1B">
      <w:rPr>
        <w:rStyle w:val="PageNumber"/>
        <w:rFonts w:ascii="Book Antiqua" w:hAnsi="Book Antiqua"/>
        <w:b/>
        <w:sz w:val="22"/>
      </w:rPr>
      <w:t xml:space="preserve"> (</w:t>
    </w:r>
    <w:proofErr w:type="gramEnd"/>
    <w:r w:rsidR="00AE5BB3" w:rsidRPr="009C5A1B">
      <w:rPr>
        <w:rStyle w:val="PageNumber"/>
        <w:rFonts w:ascii="Book Antiqua" w:hAnsi="Book Antiqua"/>
        <w:b/>
        <w:sz w:val="22"/>
      </w:rPr>
      <w:t>EU 0</w:t>
    </w:r>
    <w:r w:rsidR="004F768E">
      <w:rPr>
        <w:rStyle w:val="PageNumber"/>
        <w:rFonts w:ascii="Book Antiqua" w:hAnsi="Book Antiqua"/>
        <w:b/>
        <w:sz w:val="22"/>
      </w:rPr>
      <w:t>2</w:t>
    </w:r>
    <w:r>
      <w:rPr>
        <w:rStyle w:val="PageNumber"/>
        <w:rFonts w:ascii="Book Antiqua" w:hAnsi="Book Antiqua"/>
        <w:b/>
        <w:sz w:val="22"/>
      </w:rPr>
      <w:t>3</w:t>
    </w:r>
    <w:r w:rsidR="00AE5BB3" w:rsidRPr="009C5A1B">
      <w:rPr>
        <w:rStyle w:val="PageNumber"/>
        <w:rFonts w:ascii="Book Antiqua" w:hAnsi="Book Antiqua"/>
        <w:b/>
        <w:sz w:val="22"/>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B3" w:rsidRDefault="00AE5BB3" w:rsidP="005E5215">
    <w:pPr>
      <w:pStyle w:val="Header"/>
      <w:numPr>
        <w:ilvl w:val="0"/>
        <w:numId w:val="18"/>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265" w:rsidRPr="009C5A1B" w:rsidRDefault="00617265" w:rsidP="00FD2F3D">
    <w:pPr>
      <w:pStyle w:val="Header"/>
      <w:pBdr>
        <w:between w:val="single" w:sz="8" w:space="1" w:color="auto"/>
      </w:pBdr>
      <w:tabs>
        <w:tab w:val="clear" w:pos="4320"/>
        <w:tab w:val="clear" w:pos="8640"/>
      </w:tabs>
      <w:jc w:val="center"/>
      <w:rPr>
        <w:rStyle w:val="PageNumber"/>
        <w:rFonts w:ascii="Book Antiqua" w:hAnsi="Book Antiqua"/>
      </w:rPr>
    </w:pPr>
    <w:r w:rsidRPr="009C5A1B">
      <w:rPr>
        <w:rFonts w:ascii="Book Antiqua" w:hAnsi="Book Antiqua"/>
        <w:b/>
        <w:sz w:val="22"/>
      </w:rPr>
      <w:t xml:space="preserve">SECTION </w:t>
    </w:r>
    <w:r w:rsidR="006F5C40">
      <w:rPr>
        <w:rFonts w:ascii="Book Antiqua" w:hAnsi="Book Antiqua"/>
        <w:b/>
        <w:sz w:val="22"/>
      </w:rPr>
      <w:t>3</w:t>
    </w:r>
    <w:r w:rsidRPr="009C5A1B">
      <w:rPr>
        <w:rFonts w:ascii="Book Antiqua" w:hAnsi="Book Antiqua"/>
        <w:b/>
        <w:sz w:val="22"/>
      </w:rPr>
      <w:t>.  EMISSIONS UNIT SPECIFIC CONDITIONS (</w:t>
    </w:r>
    <w:r w:rsidR="00BB6FF4">
      <w:rPr>
        <w:rFonts w:ascii="Book Antiqua" w:hAnsi="Book Antiqua"/>
        <w:b/>
        <w:sz w:val="22"/>
      </w:rPr>
      <w:t>FINAL</w:t>
    </w:r>
    <w:r w:rsidRPr="009C5A1B">
      <w:rPr>
        <w:rFonts w:ascii="Book Antiqua" w:hAnsi="Book Antiqua"/>
        <w:b/>
        <w:sz w:val="22"/>
      </w:rPr>
      <w:t>)</w:t>
    </w:r>
  </w:p>
  <w:p w:rsidR="00617265" w:rsidRDefault="00617265" w:rsidP="00FD2F3D">
    <w:pPr>
      <w:pStyle w:val="Header"/>
      <w:pBdr>
        <w:between w:val="single" w:sz="8" w:space="1" w:color="auto"/>
      </w:pBdr>
      <w:tabs>
        <w:tab w:val="clear" w:pos="4320"/>
        <w:tab w:val="clear" w:pos="8640"/>
      </w:tabs>
      <w:spacing w:after="240"/>
      <w:jc w:val="center"/>
      <w:rPr>
        <w:b/>
        <w:sz w:val="22"/>
      </w:rPr>
    </w:pPr>
    <w:r>
      <w:rPr>
        <w:rStyle w:val="PageNumber"/>
        <w:rFonts w:ascii="Book Antiqua" w:hAnsi="Book Antiqua"/>
        <w:b/>
        <w:sz w:val="22"/>
      </w:rPr>
      <w:t xml:space="preserve">CHLORINE DIOXIDE GENERATOR PLANT No. </w:t>
    </w:r>
    <w:proofErr w:type="gramStart"/>
    <w:r w:rsidR="006F5C40">
      <w:rPr>
        <w:rStyle w:val="PageNumber"/>
        <w:rFonts w:ascii="Book Antiqua" w:hAnsi="Book Antiqua"/>
        <w:b/>
        <w:sz w:val="22"/>
      </w:rPr>
      <w:t>1</w:t>
    </w:r>
    <w:r>
      <w:rPr>
        <w:rStyle w:val="PageNumber"/>
        <w:rFonts w:ascii="Book Antiqua" w:hAnsi="Book Antiqua"/>
        <w:b/>
        <w:sz w:val="22"/>
      </w:rPr>
      <w:t xml:space="preserve"> </w:t>
    </w:r>
    <w:r w:rsidRPr="009C5A1B">
      <w:rPr>
        <w:rStyle w:val="PageNumber"/>
        <w:rFonts w:ascii="Book Antiqua" w:hAnsi="Book Antiqua"/>
        <w:b/>
        <w:sz w:val="22"/>
      </w:rPr>
      <w:t xml:space="preserve"> (</w:t>
    </w:r>
    <w:proofErr w:type="gramEnd"/>
    <w:r w:rsidRPr="009C5A1B">
      <w:rPr>
        <w:rStyle w:val="PageNumber"/>
        <w:rFonts w:ascii="Book Antiqua" w:hAnsi="Book Antiqua"/>
        <w:b/>
        <w:sz w:val="22"/>
      </w:rPr>
      <w:t>EU 0</w:t>
    </w:r>
    <w:r w:rsidR="006F5C40">
      <w:rPr>
        <w:rStyle w:val="PageNumber"/>
        <w:rFonts w:ascii="Book Antiqua" w:hAnsi="Book Antiqua"/>
        <w:b/>
        <w:sz w:val="22"/>
      </w:rPr>
      <w:t>1</w:t>
    </w:r>
    <w:r>
      <w:rPr>
        <w:rStyle w:val="PageNumber"/>
        <w:rFonts w:ascii="Book Antiqua" w:hAnsi="Book Antiqua"/>
        <w:b/>
        <w:sz w:val="22"/>
      </w:rPr>
      <w:t>3</w:t>
    </w:r>
    <w:r w:rsidRPr="009C5A1B">
      <w:rPr>
        <w:rStyle w:val="PageNumber"/>
        <w:rFonts w:ascii="Book Antiqua" w:hAnsi="Book Antiqua"/>
        <w:b/>
        <w:sz w:val="22"/>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B3" w:rsidRPr="001E6B3A" w:rsidRDefault="00AE5BB3">
    <w:pPr>
      <w:pStyle w:val="Header"/>
      <w:jc w:val="center"/>
      <w:rPr>
        <w:sz w:val="32"/>
        <w:szCs w:val="32"/>
      </w:rPr>
    </w:pPr>
  </w:p>
  <w:tbl>
    <w:tblPr>
      <w:tblpPr w:leftFromText="180" w:rightFromText="180" w:horzAnchor="margin" w:tblpY="-540"/>
      <w:tblW w:w="10260" w:type="dxa"/>
      <w:tblLook w:val="01E0"/>
    </w:tblPr>
    <w:tblGrid>
      <w:gridCol w:w="2915"/>
      <w:gridCol w:w="5005"/>
      <w:gridCol w:w="2340"/>
    </w:tblGrid>
    <w:tr w:rsidR="00617265" w:rsidRPr="00166FFF" w:rsidTr="00617265">
      <w:tc>
        <w:tcPr>
          <w:tcW w:w="2915" w:type="dxa"/>
        </w:tcPr>
        <w:p w:rsidR="00617265" w:rsidRDefault="00617265" w:rsidP="00617265">
          <w:r>
            <w:rPr>
              <w:noProof/>
            </w:rPr>
            <w:drawing>
              <wp:inline distT="0" distB="0" distL="0" distR="0">
                <wp:extent cx="1695450" cy="1114425"/>
                <wp:effectExtent l="0" t="0" r="0" b="0"/>
                <wp:docPr id="1" name="Picture 1"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_color_logo-Converted"/>
                        <pic:cNvPicPr>
                          <a:picLocks noChangeAspect="1" noChangeArrowheads="1"/>
                        </pic:cNvPicPr>
                      </pic:nvPicPr>
                      <pic:blipFill>
                        <a:blip r:embed="rId1"/>
                        <a:srcRect/>
                        <a:stretch>
                          <a:fillRect/>
                        </a:stretch>
                      </pic:blipFill>
                      <pic:spPr bwMode="auto">
                        <a:xfrm>
                          <a:off x="0" y="0"/>
                          <a:ext cx="1695450" cy="1114425"/>
                        </a:xfrm>
                        <a:prstGeom prst="rect">
                          <a:avLst/>
                        </a:prstGeom>
                        <a:noFill/>
                        <a:ln w="9525">
                          <a:noFill/>
                          <a:miter lim="800000"/>
                          <a:headEnd/>
                          <a:tailEnd/>
                        </a:ln>
                      </pic:spPr>
                    </pic:pic>
                  </a:graphicData>
                </a:graphic>
              </wp:inline>
            </w:drawing>
          </w:r>
        </w:p>
      </w:tc>
      <w:tc>
        <w:tcPr>
          <w:tcW w:w="5005" w:type="dxa"/>
        </w:tcPr>
        <w:p w:rsidR="00617265" w:rsidRPr="00166FFF" w:rsidRDefault="00617265" w:rsidP="00617265">
          <w:pPr>
            <w:jc w:val="center"/>
            <w:rPr>
              <w:rFonts w:ascii="BakerSignet" w:hAnsi="BakerSignet"/>
              <w:sz w:val="44"/>
              <w:szCs w:val="44"/>
            </w:rPr>
          </w:pPr>
          <w:r w:rsidRPr="00166FFF">
            <w:rPr>
              <w:rFonts w:ascii="BakerSignet" w:hAnsi="BakerSignet"/>
              <w:sz w:val="44"/>
              <w:szCs w:val="44"/>
            </w:rPr>
            <w:t>Florida Department of</w:t>
          </w:r>
        </w:p>
        <w:p w:rsidR="00617265" w:rsidRPr="00166FFF" w:rsidRDefault="00617265" w:rsidP="00617265">
          <w:pPr>
            <w:jc w:val="center"/>
            <w:rPr>
              <w:rFonts w:ascii="BakerSignet" w:hAnsi="BakerSignet"/>
              <w:sz w:val="44"/>
              <w:szCs w:val="44"/>
            </w:rPr>
          </w:pPr>
          <w:r w:rsidRPr="00166FFF">
            <w:rPr>
              <w:rFonts w:ascii="BakerSignet" w:hAnsi="BakerSignet"/>
              <w:sz w:val="44"/>
              <w:szCs w:val="44"/>
            </w:rPr>
            <w:t>Environmental Protection</w:t>
          </w:r>
        </w:p>
        <w:p w:rsidR="00617265" w:rsidRDefault="00617265" w:rsidP="00617265">
          <w:pPr>
            <w:jc w:val="center"/>
            <w:rPr>
              <w:rFonts w:ascii="BakerSignet" w:hAnsi="BakerSignet"/>
            </w:rPr>
          </w:pPr>
          <w:r>
            <w:rPr>
              <w:rFonts w:ascii="BakerSignet" w:hAnsi="BakerSignet"/>
            </w:rPr>
            <w:t>Northeast District</w:t>
          </w:r>
        </w:p>
        <w:p w:rsidR="00617265" w:rsidRPr="00166FFF" w:rsidRDefault="00617265" w:rsidP="00617265">
          <w:pPr>
            <w:jc w:val="center"/>
            <w:rPr>
              <w:rFonts w:ascii="BakerSignet" w:hAnsi="BakerSignet"/>
            </w:rPr>
          </w:pPr>
          <w:r>
            <w:rPr>
              <w:rFonts w:ascii="BakerSignet" w:hAnsi="BakerSignet"/>
            </w:rPr>
            <w:t>7825 Baymeadows Way, Suite B200</w:t>
          </w:r>
          <w:r>
            <w:rPr>
              <w:rFonts w:ascii="BakerSignet" w:hAnsi="BakerSignet"/>
            </w:rPr>
            <w:br/>
            <w:t>Jacksonville, Florida 32256</w:t>
          </w:r>
        </w:p>
      </w:tc>
      <w:tc>
        <w:tcPr>
          <w:tcW w:w="2340" w:type="dxa"/>
        </w:tcPr>
        <w:p w:rsidR="00617265" w:rsidRPr="00166FFF" w:rsidRDefault="00617265" w:rsidP="00617265">
          <w:pPr>
            <w:jc w:val="right"/>
            <w:rPr>
              <w:rFonts w:ascii="BakerSignet" w:hAnsi="BakerSignet"/>
              <w:color w:val="00A88E"/>
            </w:rPr>
          </w:pPr>
          <w:r>
            <w:rPr>
              <w:rFonts w:ascii="BakerSignet" w:hAnsi="BakerSignet"/>
              <w:color w:val="00A88E"/>
            </w:rPr>
            <w:t>Rick Scott</w:t>
          </w:r>
        </w:p>
        <w:p w:rsidR="00617265" w:rsidRPr="00166FFF" w:rsidRDefault="00617265" w:rsidP="00617265">
          <w:pPr>
            <w:jc w:val="right"/>
            <w:rPr>
              <w:rFonts w:ascii="BakerSignet" w:hAnsi="BakerSignet"/>
              <w:color w:val="00A88E"/>
            </w:rPr>
          </w:pPr>
          <w:r w:rsidRPr="00166FFF">
            <w:rPr>
              <w:rFonts w:ascii="BakerSignet" w:hAnsi="BakerSignet"/>
              <w:color w:val="00A88E"/>
            </w:rPr>
            <w:t>Governor</w:t>
          </w:r>
        </w:p>
        <w:p w:rsidR="00617265" w:rsidRPr="00166FFF" w:rsidRDefault="00617265" w:rsidP="00617265">
          <w:pPr>
            <w:jc w:val="right"/>
            <w:rPr>
              <w:rFonts w:ascii="BakerSignet" w:hAnsi="BakerSignet"/>
              <w:color w:val="00A88E"/>
            </w:rPr>
          </w:pPr>
        </w:p>
        <w:p w:rsidR="00617265" w:rsidRPr="00166FFF" w:rsidRDefault="00617265" w:rsidP="00617265">
          <w:pPr>
            <w:jc w:val="right"/>
            <w:rPr>
              <w:rFonts w:ascii="BakerSignet" w:hAnsi="BakerSignet"/>
              <w:color w:val="00A88E"/>
            </w:rPr>
          </w:pPr>
          <w:r>
            <w:rPr>
              <w:rFonts w:ascii="BakerSignet" w:hAnsi="BakerSignet"/>
              <w:color w:val="00A88E"/>
            </w:rPr>
            <w:t>Jennifer Carroll</w:t>
          </w:r>
          <w:r w:rsidRPr="00166FFF">
            <w:rPr>
              <w:rFonts w:ascii="BakerSignet" w:hAnsi="BakerSignet"/>
              <w:color w:val="00A88E"/>
            </w:rPr>
            <w:br/>
            <w:t>Lt. Governor</w:t>
          </w:r>
        </w:p>
        <w:p w:rsidR="00617265" w:rsidRPr="00166FFF" w:rsidRDefault="00617265" w:rsidP="00617265">
          <w:pPr>
            <w:jc w:val="right"/>
            <w:rPr>
              <w:rFonts w:ascii="BakerSignet" w:hAnsi="BakerSignet"/>
              <w:color w:val="00A88E"/>
            </w:rPr>
          </w:pPr>
        </w:p>
        <w:p w:rsidR="00617265" w:rsidRPr="00166FFF" w:rsidRDefault="00617265" w:rsidP="00617265">
          <w:pPr>
            <w:jc w:val="right"/>
            <w:rPr>
              <w:rFonts w:ascii="BakerSignet" w:hAnsi="BakerSignet"/>
              <w:color w:val="00A88E"/>
            </w:rPr>
          </w:pPr>
          <w:r>
            <w:rPr>
              <w:rFonts w:ascii="BakerSignet" w:hAnsi="BakerSignet"/>
              <w:color w:val="00A88E"/>
            </w:rPr>
            <w:t xml:space="preserve">Herschel T. </w:t>
          </w:r>
          <w:proofErr w:type="spellStart"/>
          <w:r>
            <w:rPr>
              <w:rFonts w:ascii="BakerSignet" w:hAnsi="BakerSignet"/>
              <w:color w:val="00A88E"/>
            </w:rPr>
            <w:t>Vinyard</w:t>
          </w:r>
          <w:proofErr w:type="spellEnd"/>
          <w:r>
            <w:rPr>
              <w:rFonts w:ascii="BakerSignet" w:hAnsi="BakerSignet"/>
              <w:color w:val="00A88E"/>
            </w:rPr>
            <w:t xml:space="preserve"> Jr.</w:t>
          </w:r>
        </w:p>
        <w:p w:rsidR="00617265" w:rsidRPr="00166FFF" w:rsidRDefault="00617265" w:rsidP="00617265">
          <w:pPr>
            <w:jc w:val="right"/>
            <w:rPr>
              <w:rFonts w:ascii="BakerSignet" w:hAnsi="BakerSignet"/>
              <w:color w:val="006666"/>
            </w:rPr>
          </w:pPr>
          <w:r w:rsidRPr="00166FFF">
            <w:rPr>
              <w:rFonts w:ascii="BakerSignet" w:hAnsi="BakerSignet"/>
              <w:color w:val="00A88E"/>
            </w:rPr>
            <w:t>Secretary</w:t>
          </w:r>
        </w:p>
      </w:tc>
    </w:tr>
  </w:tbl>
  <w:p w:rsidR="00AE5BB3" w:rsidRPr="001E6B3A" w:rsidRDefault="00AE5BB3" w:rsidP="00617265">
    <w:pPr>
      <w:pStyle w:val="Header"/>
      <w:jc w:val="center"/>
      <w:rPr>
        <w:b/>
        <w:sz w:val="32"/>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B3" w:rsidRPr="007C591D" w:rsidRDefault="00AE5BB3" w:rsidP="007C591D">
    <w:pPr>
      <w:pStyle w:val="Header"/>
      <w:rPr>
        <w:rFonts w:ascii="Book Antiqua" w:hAnsi="Book Antiqua"/>
        <w:sz w:val="22"/>
        <w:szCs w:val="22"/>
      </w:rPr>
    </w:pPr>
  </w:p>
  <w:p w:rsidR="00AE5BB3" w:rsidRPr="001E6B3A" w:rsidRDefault="00AE5BB3">
    <w:pPr>
      <w:pStyle w:val="Header"/>
      <w:jc w:val="center"/>
      <w:rPr>
        <w:sz w:val="32"/>
        <w:szCs w:val="32"/>
      </w:rPr>
    </w:pPr>
  </w:p>
  <w:p w:rsidR="00AE5BB3" w:rsidRPr="001E6B3A" w:rsidRDefault="00AE5BB3">
    <w:pPr>
      <w:pStyle w:val="Header"/>
      <w:jc w:val="center"/>
      <w:rPr>
        <w:b/>
        <w:sz w:val="32"/>
        <w:szCs w:val="3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B3" w:rsidRDefault="00AE5BB3" w:rsidP="005E5215">
    <w:pPr>
      <w:pStyle w:val="Header"/>
      <w:numPr>
        <w:ilvl w:val="0"/>
        <w:numId w:val="9"/>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B3" w:rsidRPr="009C5A1B" w:rsidRDefault="00AE5BB3" w:rsidP="00FD2F3D">
    <w:pPr>
      <w:pStyle w:val="Header"/>
      <w:pBdr>
        <w:bottom w:val="single" w:sz="8" w:space="1" w:color="auto"/>
      </w:pBdr>
      <w:tabs>
        <w:tab w:val="clear" w:pos="4320"/>
        <w:tab w:val="clear" w:pos="8640"/>
      </w:tabs>
      <w:spacing w:after="240"/>
      <w:jc w:val="center"/>
      <w:rPr>
        <w:rFonts w:ascii="Book Antiqua" w:hAnsi="Book Antiqua"/>
        <w:sz w:val="22"/>
      </w:rPr>
    </w:pPr>
    <w:r w:rsidRPr="009C5A1B">
      <w:rPr>
        <w:rFonts w:ascii="Book Antiqua" w:hAnsi="Book Antiqua"/>
        <w:b/>
        <w:sz w:val="22"/>
      </w:rPr>
      <w:t>SECTION 1.  GENERAL INFORMATION (</w:t>
    </w:r>
    <w:r w:rsidR="00BB6FF4">
      <w:rPr>
        <w:rFonts w:ascii="Book Antiqua" w:hAnsi="Book Antiqua"/>
        <w:b/>
        <w:sz w:val="22"/>
      </w:rPr>
      <w:t>FINAL</w:t>
    </w:r>
    <w:r w:rsidRPr="009C5A1B">
      <w:rPr>
        <w:rFonts w:ascii="Book Antiqua" w:hAnsi="Book Antiqua"/>
        <w:b/>
        <w:sz w:val="22"/>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B3" w:rsidRDefault="00AE5BB3" w:rsidP="005E5215">
    <w:pPr>
      <w:pStyle w:val="Header"/>
      <w:numPr>
        <w:ilvl w:val="0"/>
        <w:numId w:val="10"/>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B3" w:rsidRDefault="00AE5BB3" w:rsidP="005E5215">
    <w:pPr>
      <w:pStyle w:val="Header"/>
      <w:numPr>
        <w:ilvl w:val="0"/>
        <w:numId w:val="11"/>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B3" w:rsidRPr="009C5A1B" w:rsidRDefault="00AE5BB3" w:rsidP="00FD2F3D">
    <w:pPr>
      <w:pStyle w:val="BodyText"/>
      <w:pBdr>
        <w:bottom w:val="single" w:sz="8" w:space="1" w:color="auto"/>
      </w:pBdr>
      <w:spacing w:after="240"/>
      <w:jc w:val="center"/>
      <w:rPr>
        <w:rFonts w:ascii="Book Antiqua" w:hAnsi="Book Antiqua"/>
        <w:b/>
        <w:bCs/>
        <w:caps/>
        <w:sz w:val="22"/>
      </w:rPr>
    </w:pPr>
    <w:r w:rsidRPr="009C5A1B">
      <w:rPr>
        <w:rFonts w:ascii="Book Antiqua" w:hAnsi="Book Antiqua"/>
        <w:b/>
        <w:bCs/>
        <w:sz w:val="22"/>
      </w:rPr>
      <w:t xml:space="preserve">SECTION 2.  ADMINISTRATIVE REQUIREMENTS </w:t>
    </w:r>
    <w:r w:rsidRPr="009C5A1B">
      <w:rPr>
        <w:rFonts w:ascii="Book Antiqua" w:hAnsi="Book Antiqua"/>
        <w:b/>
        <w:sz w:val="22"/>
      </w:rPr>
      <w:t>(</w:t>
    </w:r>
    <w:r w:rsidR="00BB6FF4">
      <w:rPr>
        <w:rFonts w:ascii="Book Antiqua" w:hAnsi="Book Antiqua"/>
        <w:b/>
        <w:sz w:val="22"/>
      </w:rPr>
      <w:t>FINAL</w:t>
    </w:r>
    <w:r w:rsidRPr="009C5A1B">
      <w:rPr>
        <w:rFonts w:ascii="Book Antiqua" w:hAnsi="Book Antiqua"/>
        <w:b/>
        <w:sz w:val="22"/>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BB3" w:rsidRDefault="00AE5BB3" w:rsidP="005E5215">
    <w:pPr>
      <w:pStyle w:val="Header"/>
      <w:numPr>
        <w:ilvl w:val="0"/>
        <w:numId w:val="12"/>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65D6A54"/>
    <w:multiLevelType w:val="hybridMultilevel"/>
    <w:tmpl w:val="AF4694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032BF1"/>
    <w:multiLevelType w:val="singleLevel"/>
    <w:tmpl w:val="95BCCBAC"/>
    <w:lvl w:ilvl="0">
      <w:start w:val="1"/>
      <w:numFmt w:val="decimal"/>
      <w:lvlText w:val="(%1)"/>
      <w:legacy w:legacy="1" w:legacySpace="0" w:legacyIndent="720"/>
      <w:lvlJc w:val="left"/>
      <w:pPr>
        <w:ind w:left="720" w:hanging="720"/>
      </w:pPr>
    </w:lvl>
  </w:abstractNum>
  <w:abstractNum w:abstractNumId="10">
    <w:nsid w:val="3BA27005"/>
    <w:multiLevelType w:val="singleLevel"/>
    <w:tmpl w:val="0409000F"/>
    <w:lvl w:ilvl="0">
      <w:start w:val="1"/>
      <w:numFmt w:val="decimal"/>
      <w:lvlText w:val="%1."/>
      <w:lvlJc w:val="left"/>
      <w:pPr>
        <w:tabs>
          <w:tab w:val="num" w:pos="360"/>
        </w:tabs>
        <w:ind w:left="360" w:hanging="360"/>
      </w:pPr>
    </w:lvl>
  </w:abstractNum>
  <w:abstractNum w:abstractNumId="11">
    <w:nsid w:val="3FE609C3"/>
    <w:multiLevelType w:val="singleLevel"/>
    <w:tmpl w:val="F1A85D9A"/>
    <w:lvl w:ilvl="0">
      <w:start w:val="1"/>
      <w:numFmt w:val="decimal"/>
      <w:lvlText w:val="(%1)"/>
      <w:legacy w:legacy="1" w:legacySpace="0" w:legacyIndent="720"/>
      <w:lvlJc w:val="left"/>
      <w:pPr>
        <w:ind w:left="720" w:hanging="720"/>
      </w:pPr>
    </w:lvl>
  </w:abstractNum>
  <w:abstractNum w:abstractNumId="12">
    <w:nsid w:val="405F2C4B"/>
    <w:multiLevelType w:val="singleLevel"/>
    <w:tmpl w:val="F1A85D9A"/>
    <w:lvl w:ilvl="0">
      <w:start w:val="1"/>
      <w:numFmt w:val="decimal"/>
      <w:lvlText w:val="(%1)"/>
      <w:legacy w:legacy="1" w:legacySpace="0" w:legacyIndent="720"/>
      <w:lvlJc w:val="left"/>
      <w:pPr>
        <w:ind w:left="720" w:hanging="720"/>
      </w:pPr>
    </w:lvl>
  </w:abstractNum>
  <w:abstractNum w:abstractNumId="13">
    <w:nsid w:val="41051669"/>
    <w:multiLevelType w:val="singleLevel"/>
    <w:tmpl w:val="F1A85D9A"/>
    <w:lvl w:ilvl="0">
      <w:start w:val="1"/>
      <w:numFmt w:val="decimal"/>
      <w:lvlText w:val="(%1)"/>
      <w:legacy w:legacy="1" w:legacySpace="0" w:legacyIndent="720"/>
      <w:lvlJc w:val="left"/>
      <w:pPr>
        <w:ind w:left="720" w:hanging="720"/>
      </w:pPr>
    </w:lvl>
  </w:abstractNum>
  <w:abstractNum w:abstractNumId="14">
    <w:nsid w:val="44617DFF"/>
    <w:multiLevelType w:val="singleLevel"/>
    <w:tmpl w:val="F1A85D9A"/>
    <w:lvl w:ilvl="0">
      <w:start w:val="1"/>
      <w:numFmt w:val="decimal"/>
      <w:lvlText w:val="(%1)"/>
      <w:legacy w:legacy="1" w:legacySpace="0" w:legacyIndent="720"/>
      <w:lvlJc w:val="left"/>
      <w:pPr>
        <w:ind w:left="720" w:hanging="720"/>
      </w:pPr>
    </w:lvl>
  </w:abstractNum>
  <w:abstractNum w:abstractNumId="15">
    <w:nsid w:val="45A51284"/>
    <w:multiLevelType w:val="singleLevel"/>
    <w:tmpl w:val="F1A85D9A"/>
    <w:lvl w:ilvl="0">
      <w:start w:val="1"/>
      <w:numFmt w:val="decimal"/>
      <w:lvlText w:val="(%1)"/>
      <w:legacy w:legacy="1" w:legacySpace="0" w:legacyIndent="720"/>
      <w:lvlJc w:val="left"/>
      <w:pPr>
        <w:ind w:left="720" w:hanging="720"/>
      </w:pPr>
    </w:lvl>
  </w:abstractNum>
  <w:abstractNum w:abstractNumId="16">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E21541"/>
    <w:multiLevelType w:val="hybridMultilevel"/>
    <w:tmpl w:val="FB2EB8D8"/>
    <w:lvl w:ilvl="0" w:tplc="8A4290C0">
      <w:start w:val="1"/>
      <w:numFmt w:val="lowerLetter"/>
      <w:lvlText w:val="%1."/>
      <w:lvlJc w:val="left"/>
      <w:pPr>
        <w:tabs>
          <w:tab w:val="num" w:pos="720"/>
        </w:tabs>
        <w:ind w:left="720" w:hanging="360"/>
      </w:pPr>
      <w:rPr>
        <w:rFonts w:hint="default"/>
      </w:rPr>
    </w:lvl>
    <w:lvl w:ilvl="1" w:tplc="1E62E658">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4F802BC"/>
    <w:multiLevelType w:val="singleLevel"/>
    <w:tmpl w:val="FDAC5272"/>
    <w:lvl w:ilvl="0">
      <w:start w:val="1"/>
      <w:numFmt w:val="decimal"/>
      <w:lvlText w:val="%1."/>
      <w:lvlJc w:val="left"/>
      <w:pPr>
        <w:tabs>
          <w:tab w:val="num" w:pos="360"/>
        </w:tabs>
        <w:ind w:left="360" w:hanging="360"/>
      </w:pPr>
    </w:lvl>
  </w:abstractNum>
  <w:abstractNum w:abstractNumId="19">
    <w:nsid w:val="56745E92"/>
    <w:multiLevelType w:val="singleLevel"/>
    <w:tmpl w:val="F1A85D9A"/>
    <w:lvl w:ilvl="0">
      <w:start w:val="1"/>
      <w:numFmt w:val="decimal"/>
      <w:lvlText w:val="(%1)"/>
      <w:legacy w:legacy="1" w:legacySpace="0" w:legacyIndent="720"/>
      <w:lvlJc w:val="left"/>
      <w:pPr>
        <w:ind w:left="720" w:hanging="720"/>
      </w:pPr>
    </w:lvl>
  </w:abstractNum>
  <w:abstractNum w:abstractNumId="20">
    <w:nsid w:val="5BB20722"/>
    <w:multiLevelType w:val="hybridMultilevel"/>
    <w:tmpl w:val="AC526BA8"/>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F06354A"/>
    <w:multiLevelType w:val="singleLevel"/>
    <w:tmpl w:val="F1A85D9A"/>
    <w:lvl w:ilvl="0">
      <w:start w:val="1"/>
      <w:numFmt w:val="decimal"/>
      <w:lvlText w:val="(%1)"/>
      <w:legacy w:legacy="1" w:legacySpace="0" w:legacyIndent="720"/>
      <w:lvlJc w:val="left"/>
      <w:pPr>
        <w:ind w:left="720" w:hanging="720"/>
      </w:pPr>
    </w:lvl>
  </w:abstractNum>
  <w:abstractNum w:abstractNumId="23">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1F67762"/>
    <w:multiLevelType w:val="hybridMultilevel"/>
    <w:tmpl w:val="75886C26"/>
    <w:lvl w:ilvl="0" w:tplc="72CEAFDC">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5">
    <w:nsid w:val="659601C9"/>
    <w:multiLevelType w:val="singleLevel"/>
    <w:tmpl w:val="F1A85D9A"/>
    <w:lvl w:ilvl="0">
      <w:start w:val="1"/>
      <w:numFmt w:val="decimal"/>
      <w:lvlText w:val="(%1)"/>
      <w:legacy w:legacy="1" w:legacySpace="0" w:legacyIndent="720"/>
      <w:lvlJc w:val="left"/>
      <w:pPr>
        <w:ind w:left="720" w:hanging="720"/>
      </w:pPr>
    </w:lvl>
  </w:abstractNum>
  <w:abstractNum w:abstractNumId="26">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7D56C54"/>
    <w:multiLevelType w:val="singleLevel"/>
    <w:tmpl w:val="F1A85D9A"/>
    <w:lvl w:ilvl="0">
      <w:start w:val="1"/>
      <w:numFmt w:val="decimal"/>
      <w:lvlText w:val="(%1)"/>
      <w:legacy w:legacy="1" w:legacySpace="0" w:legacyIndent="720"/>
      <w:lvlJc w:val="left"/>
      <w:pPr>
        <w:ind w:left="720" w:hanging="720"/>
      </w:pPr>
    </w:lvl>
  </w:abstractNum>
  <w:abstractNum w:abstractNumId="32">
    <w:nsid w:val="77F07BA8"/>
    <w:multiLevelType w:val="singleLevel"/>
    <w:tmpl w:val="F1A85D9A"/>
    <w:lvl w:ilvl="0">
      <w:start w:val="1"/>
      <w:numFmt w:val="decimal"/>
      <w:lvlText w:val="(%1)"/>
      <w:legacy w:legacy="1" w:legacySpace="0" w:legacyIndent="720"/>
      <w:lvlJc w:val="left"/>
      <w:pPr>
        <w:ind w:left="720" w:hanging="720"/>
      </w:pPr>
    </w:lvl>
  </w:abstractNum>
  <w:abstractNum w:abstractNumId="33">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8"/>
  </w:num>
  <w:num w:numId="3">
    <w:abstractNumId w:val="9"/>
  </w:num>
  <w:num w:numId="4">
    <w:abstractNumId w:val="2"/>
  </w:num>
  <w:num w:numId="5">
    <w:abstractNumId w:val="10"/>
  </w:num>
  <w:num w:numId="6">
    <w:abstractNumId w:val="27"/>
  </w:num>
  <w:num w:numId="7">
    <w:abstractNumId w:val="16"/>
  </w:num>
  <w:num w:numId="8">
    <w:abstractNumId w:val="26"/>
  </w:num>
  <w:num w:numId="9">
    <w:abstractNumId w:val="13"/>
  </w:num>
  <w:num w:numId="10">
    <w:abstractNumId w:val="32"/>
  </w:num>
  <w:num w:numId="11">
    <w:abstractNumId w:val="11"/>
  </w:num>
  <w:num w:numId="12">
    <w:abstractNumId w:val="19"/>
  </w:num>
  <w:num w:numId="13">
    <w:abstractNumId w:val="15"/>
  </w:num>
  <w:num w:numId="14">
    <w:abstractNumId w:val="25"/>
  </w:num>
  <w:num w:numId="15">
    <w:abstractNumId w:val="12"/>
  </w:num>
  <w:num w:numId="16">
    <w:abstractNumId w:val="31"/>
  </w:num>
  <w:num w:numId="17">
    <w:abstractNumId w:val="14"/>
  </w:num>
  <w:num w:numId="18">
    <w:abstractNumId w:val="22"/>
  </w:num>
  <w:num w:numId="19">
    <w:abstractNumId w:val="1"/>
  </w:num>
  <w:num w:numId="20">
    <w:abstractNumId w:val="5"/>
  </w:num>
  <w:num w:numId="21">
    <w:abstractNumId w:val="30"/>
  </w:num>
  <w:num w:numId="22">
    <w:abstractNumId w:val="20"/>
  </w:num>
  <w:num w:numId="23">
    <w:abstractNumId w:val="21"/>
  </w:num>
  <w:num w:numId="24">
    <w:abstractNumId w:val="33"/>
  </w:num>
  <w:num w:numId="25">
    <w:abstractNumId w:val="23"/>
  </w:num>
  <w:num w:numId="26">
    <w:abstractNumId w:val="3"/>
  </w:num>
  <w:num w:numId="27">
    <w:abstractNumId w:val="7"/>
  </w:num>
  <w:num w:numId="28">
    <w:abstractNumId w:val="4"/>
  </w:num>
  <w:num w:numId="29">
    <w:abstractNumId w:val="28"/>
  </w:num>
  <w:num w:numId="30">
    <w:abstractNumId w:val="29"/>
  </w:num>
  <w:num w:numId="31">
    <w:abstractNumId w:val="8"/>
  </w:num>
  <w:num w:numId="32">
    <w:abstractNumId w:val="17"/>
  </w:num>
  <w:num w:numId="33">
    <w:abstractNumId w:val="24"/>
  </w:num>
  <w:num w:numId="34">
    <w:abstractNumId w:val="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rsids>
    <w:rsidRoot w:val="00063CC3"/>
    <w:rsid w:val="000149B6"/>
    <w:rsid w:val="0004020A"/>
    <w:rsid w:val="00044F5D"/>
    <w:rsid w:val="000472DA"/>
    <w:rsid w:val="00063CC3"/>
    <w:rsid w:val="00065BB1"/>
    <w:rsid w:val="00077826"/>
    <w:rsid w:val="00095C1D"/>
    <w:rsid w:val="000A60F6"/>
    <w:rsid w:val="000B0C7F"/>
    <w:rsid w:val="000D049E"/>
    <w:rsid w:val="000D06BC"/>
    <w:rsid w:val="00111D4B"/>
    <w:rsid w:val="00124348"/>
    <w:rsid w:val="0012627C"/>
    <w:rsid w:val="00135ADC"/>
    <w:rsid w:val="00142F23"/>
    <w:rsid w:val="001433A4"/>
    <w:rsid w:val="00146356"/>
    <w:rsid w:val="001621C9"/>
    <w:rsid w:val="00162BA1"/>
    <w:rsid w:val="00165490"/>
    <w:rsid w:val="001776CF"/>
    <w:rsid w:val="00180F49"/>
    <w:rsid w:val="001D57D1"/>
    <w:rsid w:val="001D6F50"/>
    <w:rsid w:val="001E6B3A"/>
    <w:rsid w:val="001E7533"/>
    <w:rsid w:val="001E7C88"/>
    <w:rsid w:val="001F40DF"/>
    <w:rsid w:val="00212020"/>
    <w:rsid w:val="00212079"/>
    <w:rsid w:val="0021303F"/>
    <w:rsid w:val="00226BB2"/>
    <w:rsid w:val="002555A8"/>
    <w:rsid w:val="00260AC3"/>
    <w:rsid w:val="002671D1"/>
    <w:rsid w:val="002851A4"/>
    <w:rsid w:val="002907F6"/>
    <w:rsid w:val="002A6DE4"/>
    <w:rsid w:val="002A76F1"/>
    <w:rsid w:val="002B4E5A"/>
    <w:rsid w:val="002C1D42"/>
    <w:rsid w:val="002D190E"/>
    <w:rsid w:val="002D6063"/>
    <w:rsid w:val="002E5423"/>
    <w:rsid w:val="002F3A43"/>
    <w:rsid w:val="002F7675"/>
    <w:rsid w:val="003077CF"/>
    <w:rsid w:val="003118A1"/>
    <w:rsid w:val="00315650"/>
    <w:rsid w:val="00323ED4"/>
    <w:rsid w:val="00327863"/>
    <w:rsid w:val="00331402"/>
    <w:rsid w:val="0034191A"/>
    <w:rsid w:val="00343CFB"/>
    <w:rsid w:val="00346A1E"/>
    <w:rsid w:val="0035585B"/>
    <w:rsid w:val="00360B21"/>
    <w:rsid w:val="00373029"/>
    <w:rsid w:val="00382AAB"/>
    <w:rsid w:val="00384D55"/>
    <w:rsid w:val="00392782"/>
    <w:rsid w:val="003A4FA0"/>
    <w:rsid w:val="003B0A45"/>
    <w:rsid w:val="003B1048"/>
    <w:rsid w:val="003B5823"/>
    <w:rsid w:val="003C1C90"/>
    <w:rsid w:val="003D5751"/>
    <w:rsid w:val="003E34DF"/>
    <w:rsid w:val="003E4560"/>
    <w:rsid w:val="00403165"/>
    <w:rsid w:val="00407166"/>
    <w:rsid w:val="0042005A"/>
    <w:rsid w:val="004268B3"/>
    <w:rsid w:val="0043568D"/>
    <w:rsid w:val="00442B41"/>
    <w:rsid w:val="004527EA"/>
    <w:rsid w:val="0046539C"/>
    <w:rsid w:val="00490F45"/>
    <w:rsid w:val="004915A1"/>
    <w:rsid w:val="004B5FE3"/>
    <w:rsid w:val="004C3A9C"/>
    <w:rsid w:val="004C73A6"/>
    <w:rsid w:val="004D0655"/>
    <w:rsid w:val="004D2DC6"/>
    <w:rsid w:val="004F768E"/>
    <w:rsid w:val="00504374"/>
    <w:rsid w:val="00512529"/>
    <w:rsid w:val="00512931"/>
    <w:rsid w:val="005165E3"/>
    <w:rsid w:val="00523C93"/>
    <w:rsid w:val="005401F4"/>
    <w:rsid w:val="00556172"/>
    <w:rsid w:val="00567BFC"/>
    <w:rsid w:val="00587AB8"/>
    <w:rsid w:val="00594F3D"/>
    <w:rsid w:val="00596254"/>
    <w:rsid w:val="005A26AB"/>
    <w:rsid w:val="005B442C"/>
    <w:rsid w:val="005B62C4"/>
    <w:rsid w:val="005C027D"/>
    <w:rsid w:val="005C4B0B"/>
    <w:rsid w:val="005D00AB"/>
    <w:rsid w:val="005D2279"/>
    <w:rsid w:val="005E5215"/>
    <w:rsid w:val="00606A4B"/>
    <w:rsid w:val="00617265"/>
    <w:rsid w:val="00627C3A"/>
    <w:rsid w:val="00636130"/>
    <w:rsid w:val="0064183D"/>
    <w:rsid w:val="00652D24"/>
    <w:rsid w:val="00697FBE"/>
    <w:rsid w:val="006A149E"/>
    <w:rsid w:val="006A7DBD"/>
    <w:rsid w:val="006B1442"/>
    <w:rsid w:val="006B38F5"/>
    <w:rsid w:val="006B53B5"/>
    <w:rsid w:val="006B7B0E"/>
    <w:rsid w:val="006C3C9B"/>
    <w:rsid w:val="006C67C2"/>
    <w:rsid w:val="006D3394"/>
    <w:rsid w:val="006D7FD6"/>
    <w:rsid w:val="006E1647"/>
    <w:rsid w:val="006F5C40"/>
    <w:rsid w:val="007212FF"/>
    <w:rsid w:val="00744DD9"/>
    <w:rsid w:val="00746E2C"/>
    <w:rsid w:val="00756CE8"/>
    <w:rsid w:val="00766A0F"/>
    <w:rsid w:val="00767DAF"/>
    <w:rsid w:val="007700A1"/>
    <w:rsid w:val="00780303"/>
    <w:rsid w:val="00791F7A"/>
    <w:rsid w:val="007936FF"/>
    <w:rsid w:val="007B0689"/>
    <w:rsid w:val="007C591D"/>
    <w:rsid w:val="007D5FBD"/>
    <w:rsid w:val="007D6B57"/>
    <w:rsid w:val="007F624A"/>
    <w:rsid w:val="00811869"/>
    <w:rsid w:val="00815C99"/>
    <w:rsid w:val="00820B49"/>
    <w:rsid w:val="00831B25"/>
    <w:rsid w:val="008368E9"/>
    <w:rsid w:val="008444A0"/>
    <w:rsid w:val="00844BB1"/>
    <w:rsid w:val="00845DA5"/>
    <w:rsid w:val="008620F5"/>
    <w:rsid w:val="00875CDA"/>
    <w:rsid w:val="00877418"/>
    <w:rsid w:val="00890848"/>
    <w:rsid w:val="008A6D6F"/>
    <w:rsid w:val="008B372A"/>
    <w:rsid w:val="008B7779"/>
    <w:rsid w:val="008C2B1B"/>
    <w:rsid w:val="008D3FF7"/>
    <w:rsid w:val="008E3AEC"/>
    <w:rsid w:val="008F04A2"/>
    <w:rsid w:val="00913CEB"/>
    <w:rsid w:val="00914B62"/>
    <w:rsid w:val="009175A5"/>
    <w:rsid w:val="00945363"/>
    <w:rsid w:val="00947B3E"/>
    <w:rsid w:val="0095369C"/>
    <w:rsid w:val="00962B5C"/>
    <w:rsid w:val="0097605B"/>
    <w:rsid w:val="0098416E"/>
    <w:rsid w:val="009C472A"/>
    <w:rsid w:val="009C5A1B"/>
    <w:rsid w:val="009D0AC0"/>
    <w:rsid w:val="009D0FC1"/>
    <w:rsid w:val="00A24B13"/>
    <w:rsid w:val="00A30257"/>
    <w:rsid w:val="00A33530"/>
    <w:rsid w:val="00A469C9"/>
    <w:rsid w:val="00A54553"/>
    <w:rsid w:val="00A622FA"/>
    <w:rsid w:val="00A66513"/>
    <w:rsid w:val="00AA1F8E"/>
    <w:rsid w:val="00AA4A59"/>
    <w:rsid w:val="00AB142A"/>
    <w:rsid w:val="00AE5BB3"/>
    <w:rsid w:val="00AF5B9B"/>
    <w:rsid w:val="00B03235"/>
    <w:rsid w:val="00B126C3"/>
    <w:rsid w:val="00B310E5"/>
    <w:rsid w:val="00B351B1"/>
    <w:rsid w:val="00B37EF7"/>
    <w:rsid w:val="00B41709"/>
    <w:rsid w:val="00B44459"/>
    <w:rsid w:val="00B50039"/>
    <w:rsid w:val="00B52B1B"/>
    <w:rsid w:val="00B56CB8"/>
    <w:rsid w:val="00B57F7C"/>
    <w:rsid w:val="00B80B49"/>
    <w:rsid w:val="00B82B02"/>
    <w:rsid w:val="00B90EC8"/>
    <w:rsid w:val="00BB6FF4"/>
    <w:rsid w:val="00BE0282"/>
    <w:rsid w:val="00BE5E15"/>
    <w:rsid w:val="00BF0857"/>
    <w:rsid w:val="00C16D85"/>
    <w:rsid w:val="00C22114"/>
    <w:rsid w:val="00C23502"/>
    <w:rsid w:val="00C25FA0"/>
    <w:rsid w:val="00C36C8B"/>
    <w:rsid w:val="00C45E43"/>
    <w:rsid w:val="00C86F8F"/>
    <w:rsid w:val="00C90F74"/>
    <w:rsid w:val="00C97B19"/>
    <w:rsid w:val="00CA775A"/>
    <w:rsid w:val="00CF186B"/>
    <w:rsid w:val="00D1588B"/>
    <w:rsid w:val="00D27DF8"/>
    <w:rsid w:val="00D35449"/>
    <w:rsid w:val="00D3548D"/>
    <w:rsid w:val="00D6034D"/>
    <w:rsid w:val="00D8250B"/>
    <w:rsid w:val="00D94150"/>
    <w:rsid w:val="00DB5207"/>
    <w:rsid w:val="00DB59A6"/>
    <w:rsid w:val="00DB6FAF"/>
    <w:rsid w:val="00DC079E"/>
    <w:rsid w:val="00DC387E"/>
    <w:rsid w:val="00DD2EB1"/>
    <w:rsid w:val="00DF4B99"/>
    <w:rsid w:val="00E11D91"/>
    <w:rsid w:val="00E130E6"/>
    <w:rsid w:val="00E46908"/>
    <w:rsid w:val="00E521E8"/>
    <w:rsid w:val="00E52A29"/>
    <w:rsid w:val="00E75693"/>
    <w:rsid w:val="00E7641F"/>
    <w:rsid w:val="00E77080"/>
    <w:rsid w:val="00E771F4"/>
    <w:rsid w:val="00E804EE"/>
    <w:rsid w:val="00EA24ED"/>
    <w:rsid w:val="00EA27FB"/>
    <w:rsid w:val="00EA56E4"/>
    <w:rsid w:val="00EB7033"/>
    <w:rsid w:val="00EC43B6"/>
    <w:rsid w:val="00ED2208"/>
    <w:rsid w:val="00ED369A"/>
    <w:rsid w:val="00ED57F9"/>
    <w:rsid w:val="00EE0F43"/>
    <w:rsid w:val="00EF6947"/>
    <w:rsid w:val="00F165C3"/>
    <w:rsid w:val="00F2034A"/>
    <w:rsid w:val="00F24360"/>
    <w:rsid w:val="00F40557"/>
    <w:rsid w:val="00F42E96"/>
    <w:rsid w:val="00F53015"/>
    <w:rsid w:val="00F54F41"/>
    <w:rsid w:val="00F85E80"/>
    <w:rsid w:val="00F97D27"/>
    <w:rsid w:val="00FB3501"/>
    <w:rsid w:val="00FC1745"/>
    <w:rsid w:val="00FD0D32"/>
    <w:rsid w:val="00FD2521"/>
    <w:rsid w:val="00FD2F3D"/>
    <w:rsid w:val="00FD7E80"/>
    <w:rsid w:val="00FE51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7DF8"/>
  </w:style>
  <w:style w:type="paragraph" w:styleId="Heading1">
    <w:name w:val="heading 1"/>
    <w:basedOn w:val="Normal"/>
    <w:next w:val="Normal"/>
    <w:qFormat/>
    <w:rsid w:val="00D27DF8"/>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27DF8"/>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27DF8"/>
    <w:pPr>
      <w:keepNext/>
      <w:numPr>
        <w:ilvl w:val="2"/>
        <w:numId w:val="1"/>
      </w:numPr>
      <w:spacing w:before="240" w:after="60"/>
      <w:outlineLvl w:val="2"/>
    </w:pPr>
    <w:rPr>
      <w:b/>
      <w:sz w:val="24"/>
    </w:rPr>
  </w:style>
  <w:style w:type="paragraph" w:styleId="Heading4">
    <w:name w:val="heading 4"/>
    <w:basedOn w:val="Normal"/>
    <w:next w:val="Normal"/>
    <w:qFormat/>
    <w:rsid w:val="00D27DF8"/>
    <w:pPr>
      <w:keepNext/>
      <w:numPr>
        <w:ilvl w:val="3"/>
        <w:numId w:val="1"/>
      </w:numPr>
      <w:spacing w:before="240" w:after="60"/>
      <w:outlineLvl w:val="3"/>
    </w:pPr>
    <w:rPr>
      <w:b/>
      <w:i/>
      <w:sz w:val="24"/>
    </w:rPr>
  </w:style>
  <w:style w:type="paragraph" w:styleId="Heading5">
    <w:name w:val="heading 5"/>
    <w:basedOn w:val="Normal"/>
    <w:next w:val="Normal"/>
    <w:qFormat/>
    <w:rsid w:val="00D27DF8"/>
    <w:pPr>
      <w:numPr>
        <w:ilvl w:val="4"/>
        <w:numId w:val="1"/>
      </w:numPr>
      <w:spacing w:before="240" w:after="60"/>
      <w:outlineLvl w:val="4"/>
    </w:pPr>
    <w:rPr>
      <w:rFonts w:ascii="Arial" w:hAnsi="Arial"/>
      <w:sz w:val="22"/>
    </w:rPr>
  </w:style>
  <w:style w:type="paragraph" w:styleId="Heading6">
    <w:name w:val="heading 6"/>
    <w:basedOn w:val="Normal"/>
    <w:next w:val="Normal"/>
    <w:qFormat/>
    <w:rsid w:val="00D27DF8"/>
    <w:pPr>
      <w:numPr>
        <w:ilvl w:val="5"/>
        <w:numId w:val="1"/>
      </w:numPr>
      <w:spacing w:before="240" w:after="60"/>
      <w:outlineLvl w:val="5"/>
    </w:pPr>
    <w:rPr>
      <w:rFonts w:ascii="Arial" w:hAnsi="Arial"/>
      <w:i/>
      <w:sz w:val="22"/>
    </w:rPr>
  </w:style>
  <w:style w:type="paragraph" w:styleId="Heading7">
    <w:name w:val="heading 7"/>
    <w:basedOn w:val="Normal"/>
    <w:next w:val="Normal"/>
    <w:qFormat/>
    <w:rsid w:val="00D27DF8"/>
    <w:pPr>
      <w:numPr>
        <w:ilvl w:val="6"/>
        <w:numId w:val="1"/>
      </w:numPr>
      <w:spacing w:before="240" w:after="60"/>
      <w:outlineLvl w:val="6"/>
    </w:pPr>
    <w:rPr>
      <w:rFonts w:ascii="Arial" w:hAnsi="Arial"/>
    </w:rPr>
  </w:style>
  <w:style w:type="paragraph" w:styleId="Heading8">
    <w:name w:val="heading 8"/>
    <w:basedOn w:val="Normal"/>
    <w:next w:val="Normal"/>
    <w:qFormat/>
    <w:rsid w:val="00D27DF8"/>
    <w:pPr>
      <w:numPr>
        <w:ilvl w:val="7"/>
        <w:numId w:val="1"/>
      </w:numPr>
      <w:spacing w:before="240" w:after="60"/>
      <w:outlineLvl w:val="7"/>
    </w:pPr>
    <w:rPr>
      <w:rFonts w:ascii="Arial" w:hAnsi="Arial"/>
      <w:i/>
    </w:rPr>
  </w:style>
  <w:style w:type="paragraph" w:styleId="Heading9">
    <w:name w:val="heading 9"/>
    <w:basedOn w:val="Normal"/>
    <w:next w:val="Normal"/>
    <w:qFormat/>
    <w:rsid w:val="00D27DF8"/>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27DF8"/>
  </w:style>
  <w:style w:type="paragraph" w:customStyle="1" w:styleId="Style4">
    <w:name w:val="Style4"/>
    <w:next w:val="Normal"/>
    <w:rsid w:val="00D27DF8"/>
    <w:rPr>
      <w:noProof/>
      <w:sz w:val="24"/>
    </w:rPr>
  </w:style>
  <w:style w:type="paragraph" w:styleId="BodyText">
    <w:name w:val="Body Text"/>
    <w:aliases w:val="SCA Body Text,SCA Body Text1,SCA Body Text2,SCA Body Text11"/>
    <w:basedOn w:val="Normal"/>
    <w:rsid w:val="00D27DF8"/>
    <w:pPr>
      <w:spacing w:after="120"/>
    </w:pPr>
  </w:style>
  <w:style w:type="paragraph" w:styleId="Header">
    <w:name w:val="header"/>
    <w:basedOn w:val="Normal"/>
    <w:rsid w:val="00D27DF8"/>
    <w:pPr>
      <w:tabs>
        <w:tab w:val="center" w:pos="4320"/>
        <w:tab w:val="right" w:pos="8640"/>
      </w:tabs>
    </w:pPr>
  </w:style>
  <w:style w:type="paragraph" w:styleId="Footer">
    <w:name w:val="footer"/>
    <w:basedOn w:val="Normal"/>
    <w:rsid w:val="00D27DF8"/>
    <w:pPr>
      <w:tabs>
        <w:tab w:val="center" w:pos="4320"/>
        <w:tab w:val="right" w:pos="8640"/>
      </w:tabs>
    </w:pPr>
  </w:style>
  <w:style w:type="paragraph" w:styleId="Caption">
    <w:name w:val="caption"/>
    <w:basedOn w:val="Normal"/>
    <w:next w:val="Normal"/>
    <w:qFormat/>
    <w:rsid w:val="00D27DF8"/>
    <w:pPr>
      <w:spacing w:before="360" w:after="120"/>
    </w:pPr>
    <w:rPr>
      <w:b/>
      <w:caps/>
      <w:sz w:val="22"/>
    </w:rPr>
  </w:style>
  <w:style w:type="paragraph" w:styleId="BodyText3">
    <w:name w:val="Body Text 3"/>
    <w:basedOn w:val="Normal"/>
    <w:rsid w:val="00D27DF8"/>
    <w:pPr>
      <w:spacing w:after="120"/>
      <w:jc w:val="both"/>
    </w:pPr>
    <w:rPr>
      <w:sz w:val="22"/>
    </w:rPr>
  </w:style>
  <w:style w:type="paragraph" w:styleId="BodyTextIndent">
    <w:name w:val="Body Text Indent"/>
    <w:basedOn w:val="Normal"/>
    <w:rsid w:val="00D27DF8"/>
    <w:pPr>
      <w:spacing w:after="120"/>
      <w:ind w:left="1440"/>
      <w:jc w:val="both"/>
    </w:pPr>
    <w:rPr>
      <w:sz w:val="22"/>
    </w:rPr>
  </w:style>
  <w:style w:type="paragraph" w:styleId="BodyTextIndent2">
    <w:name w:val="Body Text Indent 2"/>
    <w:basedOn w:val="Normal"/>
    <w:rsid w:val="00D27DF8"/>
    <w:pPr>
      <w:suppressAutoHyphens/>
      <w:spacing w:after="120"/>
      <w:ind w:left="576"/>
      <w:jc w:val="both"/>
    </w:pPr>
    <w:rPr>
      <w:sz w:val="22"/>
    </w:rPr>
  </w:style>
  <w:style w:type="paragraph" w:styleId="BodyTextIndent3">
    <w:name w:val="Body Text Indent 3"/>
    <w:basedOn w:val="Normal"/>
    <w:rsid w:val="00D27DF8"/>
    <w:pPr>
      <w:spacing w:after="120"/>
      <w:ind w:left="720"/>
      <w:jc w:val="both"/>
    </w:pPr>
    <w:rPr>
      <w:sz w:val="22"/>
    </w:rPr>
  </w:style>
  <w:style w:type="paragraph" w:styleId="BodyText2">
    <w:name w:val="Body Text 2"/>
    <w:basedOn w:val="Normal"/>
    <w:rsid w:val="00D27DF8"/>
    <w:pPr>
      <w:spacing w:after="120"/>
    </w:pPr>
    <w:rPr>
      <w:sz w:val="22"/>
    </w:rPr>
  </w:style>
  <w:style w:type="paragraph" w:styleId="BalloonText">
    <w:name w:val="Balloon Text"/>
    <w:basedOn w:val="Normal"/>
    <w:link w:val="BalloonTextChar"/>
    <w:rsid w:val="006D3394"/>
    <w:rPr>
      <w:rFonts w:ascii="Tahoma" w:hAnsi="Tahoma" w:cs="Tahoma"/>
      <w:sz w:val="16"/>
      <w:szCs w:val="16"/>
    </w:rPr>
  </w:style>
  <w:style w:type="character" w:customStyle="1" w:styleId="BalloonTextChar">
    <w:name w:val="Balloon Text Char"/>
    <w:basedOn w:val="DefaultParagraphFont"/>
    <w:link w:val="BalloonText"/>
    <w:rsid w:val="006D3394"/>
    <w:rPr>
      <w:rFonts w:ascii="Tahoma" w:hAnsi="Tahoma" w:cs="Tahoma"/>
      <w:sz w:val="16"/>
      <w:szCs w:val="16"/>
    </w:rPr>
  </w:style>
  <w:style w:type="paragraph" w:styleId="NormalWeb">
    <w:name w:val="Normal (Web)"/>
    <w:basedOn w:val="Normal"/>
    <w:uiPriority w:val="99"/>
    <w:unhideWhenUsed/>
    <w:rsid w:val="00DC079E"/>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DC079E"/>
    <w:pPr>
      <w:ind w:left="720"/>
      <w:contextualSpacing/>
    </w:pPr>
  </w:style>
  <w:style w:type="paragraph" w:styleId="TOC4">
    <w:name w:val="toc 4"/>
    <w:basedOn w:val="Normal"/>
    <w:next w:val="Normal"/>
    <w:rsid w:val="00D35449"/>
    <w:pPr>
      <w:tabs>
        <w:tab w:val="right" w:leader="dot" w:pos="8640"/>
      </w:tabs>
      <w:overflowPunct w:val="0"/>
      <w:autoSpaceDE w:val="0"/>
      <w:autoSpaceDN w:val="0"/>
      <w:adjustRightInd w:val="0"/>
      <w:ind w:left="600"/>
      <w:textAlignment w:val="baseline"/>
    </w:pPr>
  </w:style>
</w:styles>
</file>

<file path=word/webSettings.xml><?xml version="1.0" encoding="utf-8"?>
<w:webSettings xmlns:r="http://schemas.openxmlformats.org/officeDocument/2006/relationships" xmlns:w="http://schemas.openxmlformats.org/wordprocessingml/2006/main">
  <w:divs>
    <w:div w:id="199669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footer" Target="footer4.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5.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B5D39-0986-4624-959C-9223ACCDA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2086</Words>
  <Characters>12001</Characters>
  <Application>Microsoft Office Word</Application>
  <DocSecurity>0</DocSecurity>
  <Lines>100</Lines>
  <Paragraphs>28</Paragraphs>
  <ScaleCrop>false</ScaleCrop>
  <Manager/>
  <Company/>
  <LinksUpToDate>false</LinksUpToDate>
  <CharactersWithSpaces>14059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2011-10-25T14:16:00Z</dcterms:created>
  <dcterms:modified xsi:type="dcterms:W3CDTF">2011-10-31T16:12:00Z</dcterms:modified>
</cp:coreProperties>
</file>